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A4336" w14:textId="6CDF77C3" w:rsidR="00360181" w:rsidRPr="001F24D9" w:rsidRDefault="002E4991" w:rsidP="002E4991">
      <w:pPr>
        <w:tabs>
          <w:tab w:val="left" w:pos="10915"/>
        </w:tabs>
        <w:ind w:left="9072"/>
        <w:jc w:val="both"/>
      </w:pPr>
      <w:bookmarkStart w:id="0" w:name="_GoBack"/>
      <w:bookmarkEnd w:id="0"/>
      <w:r>
        <w:t xml:space="preserve">Утверждена </w:t>
      </w:r>
      <w:r w:rsidR="0011753D">
        <w:t>п</w:t>
      </w:r>
      <w:r>
        <w:t>остановлением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14:paraId="187AE08B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</w:t>
      </w:r>
      <w:r w:rsidR="00834091">
        <w:rPr>
          <w:b/>
        </w:rPr>
        <w:t>ГОРОДСКОЙ ОКРУГ</w:t>
      </w:r>
      <w:r w:rsidRPr="001F24D9">
        <w:rPr>
          <w:b/>
        </w:rPr>
        <w:t xml:space="preserve"> МОСКОВСКОЙ ОБЛАСТИ»  </w:t>
      </w:r>
    </w:p>
    <w:p w14:paraId="3D04EF2A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</w:t>
      </w:r>
      <w:r w:rsidR="00834091">
        <w:rPr>
          <w:b/>
        </w:rPr>
        <w:t>УПРАВЛЕНИЕ ИМУЩЕСТВОМ И МУНИЦИПАЛЬНЫМИ ФИНАНСАМИ</w:t>
      </w:r>
      <w:r w:rsidRPr="001F24D9">
        <w:rPr>
          <w:b/>
        </w:rPr>
        <w:t>»</w:t>
      </w:r>
    </w:p>
    <w:p w14:paraId="015800B8" w14:textId="77777777"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3D2932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8962" w:type="dxa"/>
            <w:gridSpan w:val="6"/>
          </w:tcPr>
          <w:p w14:paraId="304428E5" w14:textId="77777777" w:rsidR="003F0A0A" w:rsidRDefault="0098757E" w:rsidP="009378A9">
            <w:pPr>
              <w:jc w:val="both"/>
            </w:pPr>
            <w:r w:rsidRPr="00131C84">
              <w:t>1.</w:t>
            </w:r>
            <w:r w:rsidR="000D755D" w:rsidRPr="00131C84">
              <w:t xml:space="preserve"> </w:t>
            </w:r>
            <w:r w:rsidR="009378A9">
              <w:t>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41E1A7A4" w14:textId="77777777" w:rsidR="009378A9" w:rsidRPr="0076461F" w:rsidRDefault="009378A9" w:rsidP="009378A9">
            <w:pPr>
              <w:jc w:val="both"/>
            </w:pPr>
            <w: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F2038" w:rsidRPr="00131C84" w14:paraId="2708D9FD" w14:textId="77777777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5F2038" w:rsidRPr="00131C84" w14:paraId="1924BB76" w14:textId="77777777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F2038" w:rsidRPr="00131C84" w14:paraId="122137C8" w14:textId="77777777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DA6B89" w14:textId="4989E596" w:rsidR="00B1599C" w:rsidRPr="009E1EDD" w:rsidRDefault="00255B22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7" w:type="dxa"/>
            <w:vAlign w:val="center"/>
          </w:tcPr>
          <w:p w14:paraId="4E5C5058" w14:textId="4A397FF0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5C81D672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7C0CBD5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0FC96C7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3D53807A" w:rsidR="0098757E" w:rsidRPr="009E1EDD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168AA" w:rsidRPr="00131C84" w14:paraId="7C91AFF7" w14:textId="77777777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A168AA" w:rsidRPr="00131C84" w:rsidRDefault="00A168AA" w:rsidP="00A168A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C4D780F" w14:textId="640A6656" w:rsidR="00A168AA" w:rsidRPr="009E1EDD" w:rsidRDefault="009D19A3" w:rsidP="00A168A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3 948 790,6</w:t>
            </w:r>
          </w:p>
        </w:tc>
        <w:tc>
          <w:tcPr>
            <w:tcW w:w="1417" w:type="dxa"/>
            <w:vAlign w:val="center"/>
          </w:tcPr>
          <w:p w14:paraId="63038813" w14:textId="13E99C23" w:rsidR="00A168AA" w:rsidRPr="009E1EDD" w:rsidRDefault="009D19A3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785 903,4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57C1346C" w:rsidR="00A168AA" w:rsidRPr="009E1EDD" w:rsidRDefault="009D19A3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854 235,1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2D97640A" w:rsidR="00A168AA" w:rsidRPr="009E1EDD" w:rsidRDefault="009D19A3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2674484F"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4DA4E9B9"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9D19A3" w:rsidRPr="00131C84" w14:paraId="62CCCE27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9D19A3" w:rsidRPr="00131C84" w:rsidRDefault="009D19A3" w:rsidP="009D19A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460AD8" w14:textId="630C14C8" w:rsidR="009D19A3" w:rsidRPr="009E1EDD" w:rsidRDefault="009D19A3" w:rsidP="009D19A3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3 967 138,6</w:t>
            </w:r>
          </w:p>
        </w:tc>
        <w:tc>
          <w:tcPr>
            <w:tcW w:w="1417" w:type="dxa"/>
            <w:vAlign w:val="center"/>
          </w:tcPr>
          <w:p w14:paraId="121ADF1B" w14:textId="0DFE85DE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804 251,4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60E8913D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854 235,1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5553FE88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5F1F5160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73FDF74E" w:rsidR="009D19A3" w:rsidRPr="009E1EDD" w:rsidRDefault="009D19A3" w:rsidP="009D19A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31EDB1F7" w14:textId="7EF9A6B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E821C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бюджета, в части доходов</w:t>
            </w: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арендной платы и продажи земельных участков, государственная собственность на которые не разграничена 100%;</w:t>
            </w:r>
          </w:p>
          <w:p w14:paraId="06D12B2C" w14:textId="467AD625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E821C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</w:t>
            </w: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зыскани</w:t>
            </w:r>
            <w:r w:rsidR="00E821C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задолженности по арендной плате за земельные участки, государственная собственность на которые не разграничена -100% </w:t>
            </w:r>
          </w:p>
          <w:p w14:paraId="2B9E12A2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4. Эффективность реализации бюджета, в части доходов от арендной платы и продажи муниципального имущества-100%;</w:t>
            </w:r>
          </w:p>
          <w:p w14:paraId="6A3DA212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5. Эффективность работы по взысканию задолженности по арендной плате за муниципальное имущество -100%;</w:t>
            </w:r>
          </w:p>
          <w:p w14:paraId="597F88D8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6. Предоставление земельных участков многодетным семьям – 100%;</w:t>
            </w:r>
          </w:p>
          <w:p w14:paraId="0CB1AD6C" w14:textId="77777777" w:rsidR="00BA258C" w:rsidRPr="00755B1C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7. Проверка использования земель-100%;</w:t>
            </w:r>
          </w:p>
          <w:p w14:paraId="1756D1BE" w14:textId="5EA75617" w:rsidR="00BA258C" w:rsidRPr="00755B1C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258C"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учет от выявленных земельных участков с объектами без прав – 30%.</w:t>
            </w:r>
          </w:p>
          <w:p w14:paraId="712AE8A0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 Прирост земельного налога-100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21CC6D7" w:rsidR="00BA258C" w:rsidRPr="00131C84" w:rsidRDefault="009378A9" w:rsidP="00BA258C">
            <w:pPr>
              <w:ind w:left="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  <w:r w:rsidR="00755B1C">
              <w:rPr>
                <w:rFonts w:eastAsia="Calibri"/>
              </w:rPr>
              <w:t>1</w:t>
            </w:r>
            <w:r w:rsidR="00BA258C" w:rsidRPr="00131C84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44C4A486" w14:textId="30C99FD0" w:rsidR="00BA258C" w:rsidRPr="00131C84" w:rsidRDefault="00BA258C" w:rsidP="00BA258C">
            <w:pPr>
              <w:ind w:left="33"/>
              <w:jc w:val="both"/>
              <w:rPr>
                <w:color w:val="000000" w:themeColor="text1"/>
              </w:rPr>
            </w:pPr>
            <w:r w:rsidRPr="00131C84"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2</w:t>
            </w:r>
            <w:r w:rsidRPr="00131C84">
              <w:rPr>
                <w:color w:val="000000" w:themeColor="text1"/>
              </w:rPr>
              <w:t>. Доля муниципальных служащих, повысивших профессиональный уровень, от числа муниципальных служащих,</w:t>
            </w:r>
            <w:r w:rsidR="00755B1C">
              <w:rPr>
                <w:color w:val="000000" w:themeColor="text1"/>
              </w:rPr>
              <w:t xml:space="preserve"> подлежащих обучению </w:t>
            </w:r>
            <w:r w:rsidR="00755B1C" w:rsidRPr="00131C84">
              <w:rPr>
                <w:color w:val="000000" w:themeColor="text1"/>
              </w:rPr>
              <w:t>–</w:t>
            </w:r>
            <w:r w:rsidRPr="00131C84">
              <w:rPr>
                <w:color w:val="000000" w:themeColor="text1"/>
              </w:rPr>
              <w:t xml:space="preserve"> 100%.</w:t>
            </w:r>
          </w:p>
          <w:p w14:paraId="46E87C4D" w14:textId="4B8ED457" w:rsidR="00D92F73" w:rsidRDefault="00FD38CB" w:rsidP="00D92F73">
            <w:pPr>
              <w:ind w:left="33"/>
              <w:jc w:val="both"/>
              <w:rPr>
                <w:color w:val="000000" w:themeColor="text1"/>
              </w:rPr>
            </w:pPr>
            <w:r w:rsidRPr="00131C84"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3</w:t>
            </w:r>
            <w:r w:rsidR="00D92F73" w:rsidRPr="00131C84">
              <w:rPr>
                <w:color w:val="000000" w:themeColor="text1"/>
              </w:rPr>
              <w:t>.</w:t>
            </w:r>
            <w:r w:rsidRPr="00131C84">
              <w:rPr>
                <w:color w:val="000000" w:themeColor="text1"/>
              </w:rPr>
              <w:t xml:space="preserve"> </w:t>
            </w:r>
            <w:r w:rsidR="005B79C0">
              <w:rPr>
                <w:color w:val="000000" w:themeColor="text1"/>
              </w:rPr>
              <w:t xml:space="preserve">Доля </w:t>
            </w:r>
            <w:r w:rsidR="00D92F73" w:rsidRPr="00131C84">
              <w:rPr>
                <w:color w:val="000000" w:themeColor="text1"/>
              </w:rPr>
              <w:t>просроченной кредиторской задолженности</w:t>
            </w:r>
            <w:r w:rsidR="005B79C0">
              <w:rPr>
                <w:color w:val="000000" w:themeColor="text1"/>
              </w:rPr>
              <w:t xml:space="preserve"> в расходах </w:t>
            </w:r>
            <w:r w:rsidR="009E1EDD">
              <w:rPr>
                <w:color w:val="000000" w:themeColor="text1"/>
              </w:rPr>
              <w:t>бюджета Сергиево</w:t>
            </w:r>
            <w:r w:rsidR="005B79C0">
              <w:rPr>
                <w:color w:val="000000" w:themeColor="text1"/>
              </w:rPr>
              <w:t>-Посадского городского округа</w:t>
            </w:r>
            <w:r w:rsidR="00D92F73" w:rsidRPr="00131C84">
              <w:rPr>
                <w:color w:val="000000" w:themeColor="text1"/>
              </w:rPr>
              <w:t xml:space="preserve"> до 0%. </w:t>
            </w:r>
          </w:p>
          <w:p w14:paraId="5FF564B8" w14:textId="3ECB5BF9" w:rsidR="00D92F73" w:rsidRPr="00131C84" w:rsidRDefault="005B79C0" w:rsidP="00D92F73">
            <w:pPr>
              <w:ind w:left="19" w:hanging="1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4</w:t>
            </w:r>
            <w:r w:rsidR="00D92F73" w:rsidRPr="00131C84">
              <w:rPr>
                <w:color w:val="000000" w:themeColor="text1"/>
              </w:rPr>
              <w:t>.</w:t>
            </w:r>
            <w:r w:rsidR="00FD38CB" w:rsidRPr="00131C84">
              <w:rPr>
                <w:color w:val="000000" w:themeColor="text1"/>
              </w:rPr>
              <w:t xml:space="preserve"> </w:t>
            </w:r>
            <w:r w:rsidR="00D92F73" w:rsidRPr="00131C84">
              <w:rPr>
                <w:color w:val="000000" w:themeColor="text1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>
              <w:rPr>
                <w:color w:val="000000" w:themeColor="text1"/>
              </w:rPr>
              <w:t>ативам отчислений не более 50</w:t>
            </w:r>
            <w:r w:rsidR="00D92F73" w:rsidRPr="00131C84">
              <w:rPr>
                <w:color w:val="000000" w:themeColor="text1"/>
              </w:rPr>
              <w:t>%.</w:t>
            </w:r>
          </w:p>
          <w:p w14:paraId="6425E35F" w14:textId="41366380" w:rsidR="00FD38CB" w:rsidRDefault="00C236A5" w:rsidP="00D92F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5. О</w:t>
            </w:r>
            <w:r w:rsidR="00D92F73" w:rsidRPr="00131C84">
              <w:rPr>
                <w:color w:val="000000" w:themeColor="text1"/>
              </w:rPr>
              <w:t xml:space="preserve">тношения объема расходов на обслуживание муниципального долга Сергиево-Посадского </w:t>
            </w:r>
            <w:r w:rsidR="00FD38CB" w:rsidRPr="00131C84">
              <w:rPr>
                <w:color w:val="000000" w:themeColor="text1"/>
              </w:rPr>
              <w:t>городского округа</w:t>
            </w:r>
            <w:r w:rsidR="00D92F73" w:rsidRPr="00131C84">
              <w:rPr>
                <w:color w:val="000000" w:themeColor="text1"/>
              </w:rPr>
              <w:t xml:space="preserve"> к объему расходов бюджета Сергиево-Посадского </w:t>
            </w:r>
            <w:r w:rsidR="00FD38CB" w:rsidRPr="00131C84">
              <w:rPr>
                <w:color w:val="000000" w:themeColor="text1"/>
              </w:rPr>
              <w:t>городского округа</w:t>
            </w:r>
            <w:r w:rsidR="00D92F73" w:rsidRPr="00131C84">
              <w:rPr>
                <w:color w:val="000000" w:themeColor="text1"/>
              </w:rPr>
              <w:t xml:space="preserve"> (за исключением расходов, которые осуществляются за счет субвенций и</w:t>
            </w:r>
            <w:r w:rsidR="00F701E8" w:rsidRPr="00131C84">
              <w:rPr>
                <w:color w:val="000000" w:themeColor="text1"/>
              </w:rPr>
              <w:t>з</w:t>
            </w:r>
            <w:r w:rsidR="00D92F73" w:rsidRPr="00131C84">
              <w:rPr>
                <w:color w:val="000000" w:themeColor="text1"/>
              </w:rPr>
              <w:t xml:space="preserve"> </w:t>
            </w:r>
            <w:r w:rsidR="005A3745" w:rsidRPr="00131C84">
              <w:rPr>
                <w:color w:val="000000" w:themeColor="text1"/>
              </w:rPr>
              <w:t>бюджетов других уровней) до 4,5</w:t>
            </w:r>
            <w:r w:rsidR="00D92F73" w:rsidRPr="00131C84">
              <w:rPr>
                <w:color w:val="000000" w:themeColor="text1"/>
              </w:rPr>
              <w:t>%.</w:t>
            </w:r>
          </w:p>
          <w:p w14:paraId="0C78BC22" w14:textId="6E58A28B" w:rsidR="00F86D07" w:rsidRPr="00F86D07" w:rsidRDefault="00F86D07" w:rsidP="00D92F73">
            <w:pPr>
              <w:jc w:val="both"/>
            </w:pPr>
            <w:r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. </w:t>
            </w:r>
            <w:r w:rsidRPr="008D470A">
              <w:t>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14:paraId="1C90AF5F" w14:textId="77777777" w:rsidR="0098757E" w:rsidRPr="00131C84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7777777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lastRenderedPageBreak/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>- претензионно-исковая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30A7B421" w14:textId="77777777" w:rsidR="00470707" w:rsidRPr="00651698" w:rsidRDefault="00470707" w:rsidP="00470707">
      <w:pPr>
        <w:ind w:firstLine="709"/>
        <w:jc w:val="both"/>
        <w:rPr>
          <w:b/>
        </w:rPr>
      </w:pP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</w:t>
      </w:r>
      <w:r w:rsidRPr="00131C84">
        <w:lastRenderedPageBreak/>
        <w:t>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lastRenderedPageBreak/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lastRenderedPageBreak/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lastRenderedPageBreak/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ресурсоснабжающим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lastRenderedPageBreak/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lastRenderedPageBreak/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lastRenderedPageBreak/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7143AC6B" w14:textId="77777777" w:rsidR="006F660B" w:rsidRDefault="006F660B" w:rsidP="00131C84">
      <w:pPr>
        <w:autoSpaceDE w:val="0"/>
        <w:autoSpaceDN w:val="0"/>
        <w:adjustRightInd w:val="0"/>
        <w:ind w:firstLine="709"/>
        <w:outlineLvl w:val="0"/>
      </w:pPr>
    </w:p>
    <w:p w14:paraId="29375791" w14:textId="77777777"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13463E" w:rsidRPr="00131C84" w14:paraId="535D4568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13463E" w:rsidRPr="006A3F21" w:rsidRDefault="0013463E" w:rsidP="0013463E">
            <w:pPr>
              <w:jc w:val="center"/>
            </w:pPr>
            <w:r w:rsidRPr="006A3F21">
              <w:rPr>
                <w:lang w:val="en-US"/>
              </w:rPr>
              <w:t>1</w:t>
            </w:r>
            <w:r w:rsidRPr="006A3F21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77777777" w:rsidR="0013463E" w:rsidRPr="006A3F21" w:rsidRDefault="0013463E" w:rsidP="00250B2E">
            <w:pPr>
              <w:widowControl w:val="0"/>
              <w:autoSpaceDE w:val="0"/>
              <w:autoSpaceDN w:val="0"/>
            </w:pPr>
            <w:r w:rsidRPr="006A3F21">
              <w:t xml:space="preserve">Эффективность </w:t>
            </w:r>
            <w:r w:rsidR="00250B2E">
              <w:t xml:space="preserve">работы по взысканию задолженности по арендной плате </w:t>
            </w:r>
            <w:r w:rsidR="00164A95">
              <w:t>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CB3E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77777777" w:rsidR="0013463E" w:rsidRPr="006A3F21" w:rsidRDefault="00005E22" w:rsidP="00F86D07">
            <w:pPr>
              <w:widowControl w:val="0"/>
              <w:autoSpaceDE w:val="0"/>
              <w:autoSpaceDN w:val="0"/>
              <w:jc w:val="center"/>
            </w:pPr>
            <w:r w:rsidRPr="006A3F21">
              <w:t>03</w:t>
            </w:r>
          </w:p>
        </w:tc>
      </w:tr>
      <w:tr w:rsidR="0013463E" w:rsidRPr="00131C84" w14:paraId="4015F3AB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13463E" w:rsidRPr="006A3F21" w:rsidRDefault="0013463E" w:rsidP="0013463E">
            <w:pPr>
              <w:jc w:val="center"/>
            </w:pPr>
            <w:r w:rsidRPr="006A3F21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7777777" w:rsidR="0013463E" w:rsidRPr="006A3F21" w:rsidRDefault="0013463E" w:rsidP="00164A95">
            <w:pPr>
              <w:widowControl w:val="0"/>
              <w:autoSpaceDE w:val="0"/>
              <w:autoSpaceDN w:val="0"/>
            </w:pPr>
            <w:r w:rsidRPr="006A3F21">
              <w:t xml:space="preserve">Эффективность работы по взысканию задолженности по арендной плате за </w:t>
            </w:r>
            <w:r w:rsidR="00164A95">
              <w:t>муниципальное имущество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 w:rsidRPr="00F0796D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77777777" w:rsidR="0013463E" w:rsidRPr="006A3F21" w:rsidRDefault="00164A95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13463E" w:rsidRPr="00131C84" w14:paraId="343E9F30" w14:textId="77777777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13463E" w:rsidRPr="006A3F21" w:rsidRDefault="00164A95" w:rsidP="0013463E">
            <w:pPr>
              <w:jc w:val="center"/>
            </w:pPr>
            <w:r>
              <w:lastRenderedPageBreak/>
              <w:t>1</w:t>
            </w:r>
            <w:r w:rsidR="0013463E" w:rsidRPr="006A3F21"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10846DFA" w:rsidR="0013463E" w:rsidRPr="006A3F21" w:rsidRDefault="008B0040" w:rsidP="00164A95">
            <w:pPr>
              <w:widowControl w:val="0"/>
              <w:autoSpaceDE w:val="0"/>
              <w:autoSpaceDN w:val="0"/>
            </w:pPr>
            <w:r>
              <w:t>Эффективность реализации бюджета, в части доходов от арендной платы</w:t>
            </w:r>
            <w:r w:rsidR="00164A95">
              <w:t xml:space="preserve"> и продажи земельных участков</w:t>
            </w:r>
            <w:r>
              <w:t>,</w:t>
            </w:r>
            <w:r w:rsidR="00164A95">
              <w:t xml:space="preserve"> государственная собственность на которые не разграничена</w:t>
            </w:r>
            <w:r w:rsidR="009206A3"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FFC7" w14:textId="235B8CD8" w:rsidR="0013463E" w:rsidRPr="006A3F21" w:rsidRDefault="00B66BD5" w:rsidP="0013463E">
            <w:pPr>
              <w:widowControl w:val="0"/>
              <w:autoSpaceDE w:val="0"/>
              <w:autoSpaceDN w:val="0"/>
            </w:pPr>
            <w:r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D7A8" w14:textId="527DFAE7" w:rsidR="0013463E" w:rsidRPr="006A3F21" w:rsidRDefault="00B66BD5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  <w:p w14:paraId="3EE00C24" w14:textId="77777777" w:rsidR="0013463E" w:rsidRPr="006A3F21" w:rsidRDefault="0013463E" w:rsidP="00F86D07">
            <w:pPr>
              <w:widowControl w:val="0"/>
              <w:autoSpaceDE w:val="0"/>
              <w:autoSpaceDN w:val="0"/>
              <w:jc w:val="center"/>
            </w:pPr>
          </w:p>
        </w:tc>
      </w:tr>
      <w:tr w:rsidR="00164A95" w:rsidRPr="00131C84" w14:paraId="3373577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164A95" w:rsidRPr="006A3F21" w:rsidRDefault="00164A95" w:rsidP="0013463E">
            <w:pPr>
              <w:jc w:val="center"/>
            </w:pPr>
            <w:r w:rsidRPr="006A3F21">
              <w:t>1.</w:t>
            </w:r>
            <w:r w:rsidR="00FE2B50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36F26CED" w:rsidR="00164A95" w:rsidRPr="006A3F21" w:rsidRDefault="008B0040" w:rsidP="0013463E">
            <w:pPr>
              <w:widowControl w:val="0"/>
              <w:autoSpaceDE w:val="0"/>
              <w:autoSpaceDN w:val="0"/>
            </w:pPr>
            <w:r>
              <w:t>Эффективность реализации бюджета, в части доходов от арендной платы</w:t>
            </w:r>
            <w:r w:rsidR="009206A3">
              <w:t xml:space="preserve"> и продажи муниципального имущества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77777777" w:rsidR="00164A95" w:rsidRPr="006A3F21" w:rsidRDefault="00164A95" w:rsidP="00F0796D">
            <w:pPr>
              <w:widowControl w:val="0"/>
              <w:autoSpaceDE w:val="0"/>
              <w:autoSpaceDN w:val="0"/>
            </w:pPr>
            <w:r>
              <w:t xml:space="preserve">Приоритетный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77777777" w:rsidR="00164A95" w:rsidRPr="00486519" w:rsidRDefault="00164A95" w:rsidP="009547D5">
            <w:r w:rsidRPr="0048651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77777777" w:rsidR="00164A95" w:rsidRDefault="00164A95" w:rsidP="009547D5">
            <w:r w:rsidRPr="0048651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77777777" w:rsidR="00164A95" w:rsidRPr="006A3F21" w:rsidRDefault="00164A95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13463E" w:rsidRPr="00131C84" w14:paraId="5EC0A19C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13463E" w:rsidRPr="006A3F21" w:rsidRDefault="00FE2B50" w:rsidP="0013463E">
            <w:pPr>
              <w:jc w:val="center"/>
            </w:pPr>
            <w:r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77777777" w:rsidR="0013463E" w:rsidRPr="006A3F21" w:rsidRDefault="009206A3" w:rsidP="0013463E">
            <w:pPr>
              <w:widowControl w:val="0"/>
              <w:autoSpaceDE w:val="0"/>
              <w:autoSpaceDN w:val="0"/>
            </w:pPr>
            <w:r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>
              <w:t>П</w:t>
            </w:r>
            <w:r w:rsidR="0013463E" w:rsidRPr="006A3F21">
              <w:t>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2A36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  <w:p w14:paraId="4C9E4C08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7351E" w14:textId="77777777" w:rsidR="0013463E" w:rsidRPr="006A3F21" w:rsidRDefault="009206A3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  <w:p w14:paraId="596DA786" w14:textId="77777777" w:rsidR="00005E22" w:rsidRPr="006A3F21" w:rsidRDefault="00005E22" w:rsidP="00F86D07">
            <w:pPr>
              <w:widowControl w:val="0"/>
              <w:autoSpaceDE w:val="0"/>
              <w:autoSpaceDN w:val="0"/>
              <w:jc w:val="center"/>
            </w:pPr>
          </w:p>
        </w:tc>
      </w:tr>
      <w:tr w:rsidR="00DC7C42" w:rsidRPr="00131C84" w14:paraId="507297F6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DC7C42" w:rsidRDefault="00DC7C42" w:rsidP="00DC7C42">
            <w:pPr>
              <w:jc w:val="center"/>
            </w:pPr>
            <w: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1898CA68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3899B23A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 xml:space="preserve">Приоритетный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7B57289E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59BE3586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711846E5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4B64AAA3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6FF31B55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C6C9033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4BE4EC56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7578293B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127DB18A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2C1B" w14:textId="426353DF" w:rsidR="00DC7C42" w:rsidRDefault="00DC7C42" w:rsidP="00DC7C42">
            <w:pPr>
              <w:jc w:val="center"/>
            </w:pPr>
            <w: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F2E1" w14:textId="3996048B" w:rsidR="00DC7C42" w:rsidRDefault="00DC7C42" w:rsidP="00DC7C42">
            <w:pPr>
              <w:widowControl w:val="0"/>
              <w:autoSpaceDE w:val="0"/>
              <w:autoSpaceDN w:val="0"/>
            </w:pPr>
            <w:r w:rsidRPr="009206A3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9206A3">
              <w:t>оказанных ОМСУ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913C" w14:textId="4B391F0A" w:rsidR="00DC7C42" w:rsidRDefault="00DC7C42" w:rsidP="00DC7C42">
            <w:pPr>
              <w:widowControl w:val="0"/>
              <w:autoSpaceDE w:val="0"/>
              <w:autoSpaceDN w:val="0"/>
            </w:pPr>
            <w:r w:rsidRPr="00FE2B50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6910" w14:textId="6968949A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627B" w14:textId="6C19CD35" w:rsidR="00DC7C42" w:rsidRDefault="00DC7C42" w:rsidP="00DC7C42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D018" w14:textId="34E24E5C" w:rsidR="00DC7C42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E02A" w14:textId="68E4ECAC" w:rsidR="00DC7C42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94FB" w14:textId="315866BD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4669" w14:textId="276A3BDA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31332" w14:textId="3186CFD8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31F7" w14:textId="5EEE07CE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43515451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3CC9FFAD" w:rsidR="00DC7C42" w:rsidRDefault="00DC7C42" w:rsidP="00DC7C42">
            <w:pPr>
              <w:jc w:val="center"/>
            </w:pPr>
            <w: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12E6B5D8" w:rsidR="00DC7C42" w:rsidRDefault="00DC7C42" w:rsidP="00DC7C42">
            <w:pPr>
              <w:widowControl w:val="0"/>
              <w:autoSpaceDE w:val="0"/>
              <w:autoSpaceDN w:val="0"/>
            </w:pPr>
            <w:r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37DAD1D2" w:rsidR="00DC7C42" w:rsidRDefault="00DC7C42" w:rsidP="00DC7C42">
            <w:pPr>
              <w:widowControl w:val="0"/>
              <w:autoSpaceDE w:val="0"/>
              <w:autoSpaceDN w:val="0"/>
            </w:pPr>
            <w:r w:rsidRPr="009206A3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9B29334" w:rsidR="00DC7C42" w:rsidRPr="006A3F21" w:rsidRDefault="006D74F8" w:rsidP="00DC7C42">
            <w:pPr>
              <w:widowControl w:val="0"/>
              <w:autoSpaceDE w:val="0"/>
              <w:autoSpaceDN w:val="0"/>
            </w:pPr>
            <w:r>
              <w:t>Ед.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64CEA285" w:rsidR="00DC7C42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663DB748" w:rsidR="00DC7C42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68AD45BB" w:rsidR="00DC7C42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5A590B72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2518FF90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4B110769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7698B705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6D13C1C0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5404F30F" w:rsidR="00DC7C42" w:rsidRDefault="00DC7C42" w:rsidP="00DC7C42">
            <w:pPr>
              <w:jc w:val="center"/>
            </w:pPr>
            <w: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6D4D4F00" w:rsidR="00DC7C42" w:rsidRDefault="00DC7C42" w:rsidP="00DC7C42">
            <w:pPr>
              <w:widowControl w:val="0"/>
              <w:autoSpaceDE w:val="0"/>
              <w:autoSpaceDN w:val="0"/>
            </w:pPr>
            <w:r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49DCA2B8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305B4017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B684A1" w:rsidR="00DC7C42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700AD8E5" w:rsidR="00DC7C42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6B2FC32C" w:rsidR="00DC7C42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225F6419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408FE953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6BF6F19D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63278DC2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2312BCCD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1D25DF6E" w:rsidR="00DC7C42" w:rsidRDefault="00DC7C42" w:rsidP="00DC7C42">
            <w:pPr>
              <w:jc w:val="center"/>
            </w:pPr>
            <w: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33822D9B" w:rsidR="00DC7C42" w:rsidRDefault="00DC7C42" w:rsidP="00DC7C42">
            <w:pPr>
              <w:widowControl w:val="0"/>
              <w:autoSpaceDE w:val="0"/>
              <w:autoSpaceDN w:val="0"/>
            </w:pPr>
            <w:r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241C59BE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6EAB9DF8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48D82C07" w:rsidR="00DC7C42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281DE8FA" w:rsidR="00DC7C42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E7F8FE5" w:rsidR="00DC7C42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EC00C33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48A0C95C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5B59972D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07D38D87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13463E" w:rsidRPr="00131C84" w14:paraId="55AF63D3" w14:textId="77777777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13463E" w:rsidRDefault="0013463E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 xml:space="preserve">Подпрограмма </w:t>
            </w:r>
            <w:r w:rsidR="006F660B" w:rsidRPr="006A3F21">
              <w:rPr>
                <w:b/>
              </w:rPr>
              <w:t>3</w:t>
            </w:r>
            <w:r w:rsidRPr="006A3F21">
              <w:rPr>
                <w:b/>
              </w:rPr>
              <w:t xml:space="preserve"> «Совершенствование муниципальной службы Московской области»</w:t>
            </w:r>
          </w:p>
          <w:p w14:paraId="1AC394F3" w14:textId="77777777" w:rsidR="009D7F65" w:rsidRDefault="009D7F65" w:rsidP="00F86D07">
            <w:pPr>
              <w:jc w:val="center"/>
              <w:rPr>
                <w:b/>
              </w:rPr>
            </w:pPr>
          </w:p>
          <w:p w14:paraId="49E0F1F7" w14:textId="77777777" w:rsidR="009D7F65" w:rsidRPr="006A3F21" w:rsidRDefault="009D7F65" w:rsidP="00F86D07">
            <w:pPr>
              <w:jc w:val="center"/>
              <w:rPr>
                <w:b/>
              </w:rPr>
            </w:pPr>
          </w:p>
        </w:tc>
      </w:tr>
      <w:tr w:rsidR="0088225F" w:rsidRPr="00131C84" w14:paraId="689D7BDC" w14:textId="77777777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88225F" w:rsidRPr="00131C84" w:rsidRDefault="00DC7C42" w:rsidP="0088225F">
            <w:pPr>
              <w:spacing w:line="252" w:lineRule="auto"/>
              <w:jc w:val="center"/>
            </w:pPr>
            <w:r>
              <w:lastRenderedPageBreak/>
              <w:t>1</w:t>
            </w:r>
            <w:r w:rsidR="0088225F"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52D48D" w14:textId="77777777" w:rsidR="0088225F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14:paraId="5FB0D2DA" w14:textId="77777777" w:rsidR="009D7F65" w:rsidRDefault="009D7F65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14:paraId="3669C959" w14:textId="77777777" w:rsidR="009D7F65" w:rsidRPr="00131C84" w:rsidRDefault="009D7F65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88225F" w:rsidRPr="00131C84" w:rsidRDefault="0088225F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77777777" w:rsidR="0088225F" w:rsidRPr="00131C84" w:rsidRDefault="006A3F21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13463E" w:rsidRPr="00131C84" w14:paraId="7693F020" w14:textId="77777777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13463E" w:rsidRPr="00131C84" w:rsidRDefault="0013463E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BE0719" w:rsidRPr="00131C84" w14:paraId="252BCA0A" w14:textId="77777777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BE0719" w:rsidRDefault="00D970A8" w:rsidP="00BE0719">
            <w:pPr>
              <w:jc w:val="center"/>
            </w:pPr>
            <w:r>
              <w:t>4.1</w:t>
            </w:r>
            <w:r w:rsidR="00BE0719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BE0719" w:rsidRDefault="00BE0719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BE0719" w:rsidRPr="0015452E" w:rsidRDefault="00BE0719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BE0719" w:rsidRPr="0015452E" w:rsidRDefault="00BE0719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5BBC0B39" w:rsidR="00BE0719" w:rsidRDefault="0061685F" w:rsidP="00F86D07">
            <w:pPr>
              <w:jc w:val="center"/>
            </w:pPr>
            <w:r>
              <w:t>07</w:t>
            </w:r>
          </w:p>
        </w:tc>
      </w:tr>
      <w:tr w:rsidR="0013463E" w:rsidRPr="00131C84" w14:paraId="450DC5E1" w14:textId="77777777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13463E" w:rsidRPr="00164B05" w:rsidRDefault="0013463E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 w:rsidR="00D970A8">
              <w:t>.2</w:t>
            </w:r>
            <w:r w:rsidR="00BE0719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13463E" w:rsidRPr="00164B05" w:rsidRDefault="0013463E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13463E" w:rsidRPr="00164B05" w:rsidRDefault="0013463E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13463E" w:rsidRPr="00164B05" w:rsidRDefault="0013463E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7104C5E1" w:rsidR="0013463E" w:rsidRPr="00164B05" w:rsidRDefault="0013463E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77777777" w:rsidR="0013463E" w:rsidRPr="00446E7E" w:rsidRDefault="006A3F21" w:rsidP="00F86D07">
            <w:pPr>
              <w:jc w:val="center"/>
            </w:pPr>
            <w:r>
              <w:t>06</w:t>
            </w:r>
          </w:p>
        </w:tc>
      </w:tr>
      <w:tr w:rsidR="0013463E" w:rsidRPr="00131C84" w14:paraId="32167CAA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13463E" w:rsidRPr="00D2634A" w:rsidRDefault="0013463E" w:rsidP="00174405">
            <w:pPr>
              <w:jc w:val="center"/>
            </w:pPr>
            <w:r w:rsidRPr="00D2634A">
              <w:t>4.</w:t>
            </w:r>
            <w:r w:rsidR="00D970A8"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13463E" w:rsidRPr="00D2634A" w:rsidRDefault="0013463E" w:rsidP="00D2634A">
            <w:r w:rsidRPr="00D2634A">
              <w:t xml:space="preserve">Отношение объема расходов на обслуживание муниципального долга Сергиево-Посадского </w:t>
            </w:r>
            <w:r w:rsidR="00D2634A" w:rsidRPr="00D2634A">
              <w:t>городского округа</w:t>
            </w:r>
            <w:r w:rsidRPr="00D2634A">
              <w:t xml:space="preserve"> к объему расходов бюджета Сергиево-Посадского </w:t>
            </w:r>
            <w:r w:rsidR="00D2634A" w:rsidRPr="00D2634A">
              <w:t>городского округа</w:t>
            </w:r>
            <w:r w:rsidRPr="00D2634A">
              <w:t xml:space="preserve">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13463E" w:rsidRPr="00D2634A" w:rsidRDefault="0013463E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13463E" w:rsidRPr="00D2634A" w:rsidRDefault="0013463E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13463E" w:rsidRPr="00D2634A" w:rsidRDefault="0013463E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13463E" w:rsidRPr="00D2634A" w:rsidRDefault="0013463E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77777777" w:rsidR="0013463E" w:rsidRPr="00D2634A" w:rsidRDefault="006A3F21" w:rsidP="00F86D07">
            <w:pPr>
              <w:jc w:val="center"/>
            </w:pPr>
            <w:r>
              <w:t>06</w:t>
            </w:r>
          </w:p>
        </w:tc>
      </w:tr>
      <w:tr w:rsidR="00F86D07" w:rsidRPr="00131C84" w14:paraId="7EAAE5BB" w14:textId="77777777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F86D07" w:rsidRDefault="00F86D07" w:rsidP="00F86D07">
            <w:pPr>
              <w:jc w:val="center"/>
            </w:pPr>
          </w:p>
          <w:p w14:paraId="54CE9C3C" w14:textId="597BFCB0" w:rsidR="00F86D07" w:rsidRPr="00F86D07" w:rsidRDefault="00F86D07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F86D07" w:rsidRPr="00131C84" w14:paraId="020F97AD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F86D07" w:rsidRPr="00D2634A" w:rsidRDefault="00F86D07" w:rsidP="00174405">
            <w:pPr>
              <w:jc w:val="center"/>
            </w:pPr>
            <w:r>
              <w:lastRenderedPageBreak/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F86D07" w:rsidRPr="00D2634A" w:rsidRDefault="00F86D07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F86D07" w:rsidRPr="00D2634A" w:rsidRDefault="00F86D07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F86D07" w:rsidRPr="00D2634A" w:rsidRDefault="00F86D07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D484" w14:textId="767836A3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4918DA50" w:rsidR="00F86D07" w:rsidRDefault="00F86D07" w:rsidP="00F86D07">
            <w:pPr>
              <w:jc w:val="center"/>
            </w:pPr>
            <w:r>
              <w:t>01</w:t>
            </w:r>
          </w:p>
        </w:tc>
      </w:tr>
    </w:tbl>
    <w:p w14:paraId="23B9636C" w14:textId="77777777"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14:paraId="36686E6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5F5F5A0D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7ACA9BED" w14:textId="77777777"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14:paraId="49CCD16D" w14:textId="77777777"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14:paraId="3959977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A7FA1CA" w14:textId="30749739" w:rsidR="00B05B3A" w:rsidRPr="00003326" w:rsidRDefault="00B05B3A" w:rsidP="00B05B3A">
      <w:pPr>
        <w:ind w:firstLine="709"/>
        <w:jc w:val="both"/>
      </w:pPr>
      <w:r w:rsidRPr="00003326">
        <w:t xml:space="preserve">Периодичность: </w:t>
      </w:r>
      <w:r>
        <w:t xml:space="preserve">годовая, </w:t>
      </w:r>
      <w:r w:rsidRPr="00003326">
        <w:t>квартальная</w:t>
      </w:r>
    </w:p>
    <w:p w14:paraId="0388FCDF" w14:textId="77777777" w:rsidR="00B05B3A" w:rsidRDefault="00B05B3A" w:rsidP="00131C84">
      <w:pPr>
        <w:ind w:firstLine="709"/>
        <w:jc w:val="both"/>
        <w:rPr>
          <w:u w:val="single"/>
        </w:rPr>
      </w:pPr>
    </w:p>
    <w:p w14:paraId="518B2607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«Эффективность работы по взысканию задолженности по арендной плате за земельные участки, собственность на которые не разграничена» (далее - ЭФ), является максимальное снижение задолженности по арендной плате за земельные участки и 100 % принятие мер для снижения задолженности.</w:t>
      </w:r>
    </w:p>
    <w:p w14:paraId="623EB5CE" w14:textId="77777777" w:rsidR="00F91A7E" w:rsidRPr="00F91A7E" w:rsidRDefault="00F91A7E" w:rsidP="00F91A7E">
      <w:pPr>
        <w:ind w:firstLine="709"/>
        <w:jc w:val="both"/>
      </w:pPr>
      <w:r w:rsidRPr="00F91A7E">
        <w:t>Показатель ЭФ рассчитывается по следующей формуле:</w:t>
      </w:r>
    </w:p>
    <w:p w14:paraId="1AD182D2" w14:textId="77777777" w:rsidR="00F91A7E" w:rsidRPr="00F91A7E" w:rsidRDefault="00F91A7E" w:rsidP="00F91A7E">
      <w:pPr>
        <w:ind w:firstLine="709"/>
        <w:jc w:val="both"/>
      </w:pPr>
      <w:r w:rsidRPr="00F91A7E">
        <w:t>ЭФ = СЗ ± ДЗ * Коэф, где</w:t>
      </w:r>
    </w:p>
    <w:p w14:paraId="729463BD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41C3455E" w14:textId="77777777" w:rsidR="00F91A7E" w:rsidRPr="00F91A7E" w:rsidRDefault="00F91A7E" w:rsidP="00F91A7E">
      <w:pPr>
        <w:ind w:firstLine="709"/>
        <w:jc w:val="both"/>
      </w:pPr>
      <w:r w:rsidRPr="00F91A7E">
        <w:t>СЗ - проведенная муниципальным образованием работа по взысканию задолженности, которая рассчитывается по следующей формуле:</w:t>
      </w:r>
    </w:p>
    <w:p w14:paraId="7B48FCCA" w14:textId="77777777" w:rsidR="00F91A7E" w:rsidRPr="00F91A7E" w:rsidRDefault="00F91A7E" w:rsidP="00F91A7E">
      <w:pPr>
        <w:ind w:firstLine="709"/>
        <w:jc w:val="both"/>
      </w:pPr>
      <w:r w:rsidRPr="00F91A7E">
        <w:t>СЗ=(Пмз+Бсз)/Осз*100, где</w:t>
      </w:r>
    </w:p>
    <w:p w14:paraId="3A16C2D3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</w:r>
    </w:p>
    <w:p w14:paraId="163CF2CB" w14:textId="77777777" w:rsidR="00F91A7E" w:rsidRPr="00F91A7E" w:rsidRDefault="00F91A7E" w:rsidP="00F91A7E">
      <w:pPr>
        <w:ind w:firstLine="709"/>
        <w:jc w:val="both"/>
      </w:pPr>
      <w:r w:rsidRPr="00F91A7E">
        <w:t>Пмз – сумма задолженности, в отношении которой приняты следующие меры по взысканию, по состоянию на 01 число отчетного месяца:</w:t>
      </w:r>
    </w:p>
    <w:p w14:paraId="3B3B1CEE" w14:textId="77777777" w:rsidR="00F91A7E" w:rsidRPr="00F91A7E" w:rsidRDefault="00F91A7E" w:rsidP="00F91A7E">
      <w:pPr>
        <w:ind w:firstLine="709"/>
        <w:jc w:val="both"/>
      </w:pPr>
      <w:r w:rsidRPr="00F91A7E">
        <w:t>- подано исковое заявление о взыскании задолженности;</w:t>
      </w:r>
    </w:p>
    <w:p w14:paraId="65D19F5D" w14:textId="77777777" w:rsidR="00F91A7E" w:rsidRPr="00F91A7E" w:rsidRDefault="00F91A7E" w:rsidP="00F91A7E">
      <w:pPr>
        <w:ind w:firstLine="709"/>
        <w:jc w:val="both"/>
      </w:pPr>
      <w:r w:rsidRPr="00F91A7E">
        <w:t>- исковое заявление о взыскании задолженности находится на рассмотрении в суде;</w:t>
      </w:r>
    </w:p>
    <w:p w14:paraId="35DBA8E0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>- судебное решение вступило в законную силу;</w:t>
      </w:r>
    </w:p>
    <w:p w14:paraId="46EA570A" w14:textId="77777777" w:rsidR="00F91A7E" w:rsidRPr="00F91A7E" w:rsidRDefault="00F91A7E" w:rsidP="00F91A7E">
      <w:pPr>
        <w:ind w:firstLine="709"/>
        <w:jc w:val="both"/>
      </w:pPr>
      <w:r w:rsidRPr="00F91A7E">
        <w:t>- исполнительный лист направлен в Федеральную службу судебных приставов;</w:t>
      </w:r>
    </w:p>
    <w:p w14:paraId="271A0748" w14:textId="77777777" w:rsidR="00F91A7E" w:rsidRPr="00F91A7E" w:rsidRDefault="00F91A7E" w:rsidP="00F91A7E">
      <w:pPr>
        <w:ind w:firstLine="709"/>
        <w:jc w:val="both"/>
      </w:pPr>
      <w:r w:rsidRPr="00F91A7E">
        <w:t>- ведется исполнительное производство;</w:t>
      </w:r>
    </w:p>
    <w:p w14:paraId="2C96172B" w14:textId="77777777" w:rsidR="00F91A7E" w:rsidRPr="00F91A7E" w:rsidRDefault="00F91A7E" w:rsidP="00F91A7E">
      <w:pPr>
        <w:ind w:firstLine="709"/>
        <w:jc w:val="both"/>
      </w:pPr>
      <w:r w:rsidRPr="00F91A7E">
        <w:t>- исполнительное производство окончено, ввиду невозможности взыскания;</w:t>
      </w:r>
    </w:p>
    <w:p w14:paraId="1503A770" w14:textId="77777777" w:rsidR="00F91A7E" w:rsidRPr="00F91A7E" w:rsidRDefault="00F91A7E" w:rsidP="00F91A7E">
      <w:pPr>
        <w:ind w:firstLine="709"/>
        <w:jc w:val="both"/>
      </w:pPr>
      <w:r w:rsidRPr="00F91A7E">
        <w:t>- с должником заключено мировое соглашение в рамках судопроизводства.</w:t>
      </w:r>
    </w:p>
    <w:p w14:paraId="483B2CDC" w14:textId="77777777" w:rsidR="00F91A7E" w:rsidRPr="00F91A7E" w:rsidRDefault="00F91A7E" w:rsidP="00F91A7E">
      <w:pPr>
        <w:ind w:firstLine="709"/>
        <w:jc w:val="both"/>
      </w:pPr>
      <w:r w:rsidRPr="00F91A7E">
        <w:t>Бмз – общая сумма задолженности по должникам, находящимся в одной из стадии банкротства, по состоянию на 01 число отчетного месяца.</w:t>
      </w:r>
    </w:p>
    <w:p w14:paraId="2134BE1A" w14:textId="77777777" w:rsidR="00F91A7E" w:rsidRPr="00F91A7E" w:rsidRDefault="00F91A7E" w:rsidP="00F91A7E">
      <w:pPr>
        <w:ind w:firstLine="709"/>
        <w:jc w:val="both"/>
      </w:pPr>
      <w:r w:rsidRPr="00F91A7E">
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</w:r>
    </w:p>
    <w:p w14:paraId="7F6DBE8A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30339ED5" w14:textId="77777777" w:rsidR="00F91A7E" w:rsidRPr="00F91A7E" w:rsidRDefault="00F91A7E" w:rsidP="00F91A7E">
      <w:pPr>
        <w:ind w:firstLine="709"/>
        <w:jc w:val="both"/>
      </w:pPr>
      <w:r w:rsidRPr="00F91A7E">
        <w:t xml:space="preserve">СЗ + ДЗ - в случае, если задолженность муниципального образования </w:t>
      </w:r>
    </w:p>
    <w:p w14:paraId="47611E0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снизилась.</w:t>
      </w:r>
    </w:p>
    <w:p w14:paraId="73C9EBC6" w14:textId="77777777" w:rsidR="00F91A7E" w:rsidRPr="00F91A7E" w:rsidRDefault="00F91A7E" w:rsidP="00F91A7E">
      <w:pPr>
        <w:ind w:firstLine="709"/>
        <w:jc w:val="both"/>
      </w:pPr>
      <w:r w:rsidRPr="00F91A7E">
        <w:t xml:space="preserve">СЗ - ДЗ - в случае, если задолженность муниципального образования </w:t>
      </w:r>
    </w:p>
    <w:p w14:paraId="24670716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увеличилась.</w:t>
      </w:r>
    </w:p>
    <w:p w14:paraId="1F87B016" w14:textId="77777777" w:rsidR="00F91A7E" w:rsidRPr="00F91A7E" w:rsidRDefault="00F91A7E" w:rsidP="00F91A7E">
      <w:pPr>
        <w:ind w:firstLine="709"/>
        <w:jc w:val="both"/>
      </w:pPr>
      <w:r w:rsidRPr="00F91A7E">
        <w:t>Пункт 3</w:t>
      </w:r>
    </w:p>
    <w:p w14:paraId="337AEE58" w14:textId="77777777" w:rsidR="00F91A7E" w:rsidRPr="00F91A7E" w:rsidRDefault="00F91A7E" w:rsidP="00F91A7E">
      <w:pPr>
        <w:ind w:firstLine="709"/>
        <w:jc w:val="both"/>
      </w:pPr>
      <w:r w:rsidRPr="00F91A7E">
        <w:t>ДЗ - показатель снижения /роста задолженности по арендной плате за земельные участки (динамика задолженности) рассчитывается по следующей формуле:</w:t>
      </w:r>
    </w:p>
    <w:p w14:paraId="0E168235" w14:textId="77777777" w:rsidR="00F91A7E" w:rsidRPr="00F91A7E" w:rsidRDefault="00F91A7E" w:rsidP="00F91A7E">
      <w:pPr>
        <w:ind w:firstLine="709"/>
        <w:jc w:val="both"/>
      </w:pPr>
      <w:r w:rsidRPr="00F91A7E">
        <w:t>ДЗ=(Осз-Знг)/Знг*100, где</w:t>
      </w:r>
    </w:p>
    <w:p w14:paraId="108DF5BC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</w:r>
    </w:p>
    <w:p w14:paraId="3118F5E7" w14:textId="77777777" w:rsidR="00F91A7E" w:rsidRPr="00F91A7E" w:rsidRDefault="00F91A7E" w:rsidP="00F91A7E">
      <w:pPr>
        <w:ind w:firstLine="709"/>
        <w:jc w:val="both"/>
      </w:pPr>
      <w:r w:rsidRPr="00F91A7E">
        <w:t>Знг – общая сумма задолженности по арендной плате за земельные участки, государственная собственность на которые не разграничена, по состоянию на 01 января отчетного года.</w:t>
      </w:r>
    </w:p>
    <w:p w14:paraId="259E7922" w14:textId="77777777" w:rsidR="00F91A7E" w:rsidRPr="00F91A7E" w:rsidRDefault="00F91A7E" w:rsidP="00F91A7E">
      <w:pPr>
        <w:ind w:firstLine="709"/>
        <w:jc w:val="both"/>
      </w:pPr>
      <w:r w:rsidRPr="00F91A7E">
        <w:t>Пункт 4</w:t>
      </w:r>
    </w:p>
    <w:p w14:paraId="4B99DB80" w14:textId="77777777" w:rsidR="00F91A7E" w:rsidRPr="00F91A7E" w:rsidRDefault="00F91A7E" w:rsidP="00F91A7E">
      <w:pPr>
        <w:ind w:firstLine="709"/>
        <w:jc w:val="both"/>
      </w:pPr>
      <w:r w:rsidRPr="00F91A7E">
        <w:t>Коэф –понижающий/повышающий коэффициент, устанавливается в следующих значениях:</w:t>
      </w:r>
    </w:p>
    <w:p w14:paraId="6886A8A5" w14:textId="77777777" w:rsidR="00F91A7E" w:rsidRPr="00F91A7E" w:rsidRDefault="00F91A7E" w:rsidP="00F91A7E">
      <w:pPr>
        <w:ind w:firstLine="709"/>
        <w:jc w:val="both"/>
      </w:pPr>
      <w:r w:rsidRPr="00F91A7E">
        <w:t xml:space="preserve">1. В случае, если задолженность муниципального образования </w:t>
      </w:r>
    </w:p>
    <w:p w14:paraId="1100B86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 на:</w:t>
      </w:r>
    </w:p>
    <w:p w14:paraId="63AF27EC" w14:textId="77777777" w:rsidR="00F91A7E" w:rsidRPr="00F91A7E" w:rsidRDefault="00F91A7E" w:rsidP="00F91A7E">
      <w:pPr>
        <w:ind w:firstLine="709"/>
        <w:jc w:val="both"/>
      </w:pPr>
      <w:r w:rsidRPr="00F91A7E">
        <w:t>- 30% и более - коэф.= 1;</w:t>
      </w:r>
    </w:p>
    <w:p w14:paraId="519B8723" w14:textId="77777777" w:rsidR="00F91A7E" w:rsidRPr="00F91A7E" w:rsidRDefault="00F91A7E" w:rsidP="00F91A7E">
      <w:pPr>
        <w:ind w:firstLine="709"/>
        <w:jc w:val="both"/>
      </w:pPr>
      <w:r w:rsidRPr="00F91A7E">
        <w:t>- менее 30% - коэф. = 0,4.</w:t>
      </w:r>
    </w:p>
    <w:p w14:paraId="569C33F6" w14:textId="77777777" w:rsidR="00F91A7E" w:rsidRPr="00F91A7E" w:rsidRDefault="00F91A7E" w:rsidP="00F91A7E">
      <w:pPr>
        <w:ind w:firstLine="709"/>
        <w:jc w:val="both"/>
      </w:pPr>
      <w:r w:rsidRPr="00F91A7E">
        <w:t xml:space="preserve">2. В случае, если задолженность муниципального образования </w:t>
      </w:r>
    </w:p>
    <w:p w14:paraId="418253F0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 на:</w:t>
      </w:r>
    </w:p>
    <w:p w14:paraId="3FDAE36C" w14:textId="77777777" w:rsidR="00F91A7E" w:rsidRPr="00F91A7E" w:rsidRDefault="00F91A7E" w:rsidP="00F91A7E">
      <w:pPr>
        <w:ind w:firstLine="709"/>
        <w:jc w:val="both"/>
      </w:pPr>
      <w:r w:rsidRPr="00F91A7E">
        <w:t>- 10% и более – коэф. = 0,7;</w:t>
      </w:r>
    </w:p>
    <w:p w14:paraId="4B5379C7" w14:textId="77777777" w:rsidR="00F91A7E" w:rsidRDefault="00F91A7E" w:rsidP="00F91A7E">
      <w:pPr>
        <w:ind w:firstLine="709"/>
        <w:jc w:val="both"/>
      </w:pPr>
      <w:r w:rsidRPr="00F91A7E">
        <w:t>- менее 10% - коэф. = 0,3.</w:t>
      </w:r>
    </w:p>
    <w:p w14:paraId="03DA2A32" w14:textId="4E61D13B" w:rsidR="00B05B3A" w:rsidRPr="00F91A7E" w:rsidRDefault="00B05B3A" w:rsidP="00F91A7E">
      <w:pPr>
        <w:ind w:firstLine="709"/>
        <w:jc w:val="both"/>
      </w:pPr>
      <w:r>
        <w:t>Источник данных: Министерство имущественных отношений Московской области.</w:t>
      </w:r>
    </w:p>
    <w:p w14:paraId="5C73B570" w14:textId="77777777" w:rsidR="00F91A7E" w:rsidRDefault="00F91A7E" w:rsidP="00EF0B6A">
      <w:pPr>
        <w:ind w:firstLine="709"/>
        <w:rPr>
          <w:u w:val="single"/>
        </w:rPr>
      </w:pPr>
    </w:p>
    <w:p w14:paraId="5E0463F9" w14:textId="77777777"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14:paraId="697C42F0" w14:textId="77777777"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>Эффективность работы по взысканию задолженности по арендной плате за муниципальное имущество</w:t>
      </w:r>
      <w:r>
        <w:rPr>
          <w:u w:val="single"/>
        </w:rPr>
        <w:t>.</w:t>
      </w:r>
    </w:p>
    <w:p w14:paraId="5AA39D3F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5DF54631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19A4998E" w14:textId="77777777" w:rsidR="00B05B3A" w:rsidRDefault="00B05B3A" w:rsidP="00EF0B6A">
      <w:pPr>
        <w:ind w:firstLine="709"/>
        <w:jc w:val="both"/>
        <w:rPr>
          <w:u w:val="single"/>
        </w:rPr>
      </w:pPr>
    </w:p>
    <w:p w14:paraId="5F20D836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«Эффективность работы по взысканию задолженности по арендной плате за муниципальное имущество» (далее - ЭФ), является максимальное снижение задолженности по арендной плате за имущество и 100 % принятие мер для снижения задолженности.</w:t>
      </w:r>
    </w:p>
    <w:p w14:paraId="0A138675" w14:textId="77777777" w:rsidR="00F91A7E" w:rsidRPr="00F91A7E" w:rsidRDefault="00F91A7E" w:rsidP="00F91A7E">
      <w:pPr>
        <w:ind w:firstLine="709"/>
        <w:jc w:val="both"/>
      </w:pPr>
      <w:r w:rsidRPr="00F91A7E">
        <w:t>Показатель ЭФ рассчитывается по следующей формуле:</w:t>
      </w:r>
    </w:p>
    <w:p w14:paraId="2A19ED21" w14:textId="77777777" w:rsidR="00F91A7E" w:rsidRPr="00F91A7E" w:rsidRDefault="00F91A7E" w:rsidP="00F91A7E">
      <w:pPr>
        <w:ind w:firstLine="709"/>
        <w:jc w:val="both"/>
      </w:pPr>
      <w:r w:rsidRPr="00F91A7E">
        <w:t>ЭФ = СЗ ± ДЗ * Коэф, где</w:t>
      </w:r>
    </w:p>
    <w:p w14:paraId="3FAACE6D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16BDF15C" w14:textId="77777777" w:rsidR="00F91A7E" w:rsidRPr="00F91A7E" w:rsidRDefault="00F91A7E" w:rsidP="00F91A7E">
      <w:pPr>
        <w:ind w:firstLine="709"/>
        <w:jc w:val="both"/>
      </w:pPr>
      <w:r w:rsidRPr="00F91A7E">
        <w:t>СЗ - проведенная муниципальным образованием работа по взысканию задолженности, которая рассчитывается по следующей формуле:</w:t>
      </w:r>
    </w:p>
    <w:p w14:paraId="0FE10E06" w14:textId="77777777" w:rsidR="00F91A7E" w:rsidRPr="00F91A7E" w:rsidRDefault="00F91A7E" w:rsidP="00F91A7E">
      <w:pPr>
        <w:ind w:firstLine="709"/>
        <w:jc w:val="both"/>
      </w:pPr>
      <w:r w:rsidRPr="00F91A7E">
        <w:t>СЗ=(Пмз+Бсз)/Осз*100, где</w:t>
      </w:r>
    </w:p>
    <w:p w14:paraId="47E3A71D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за муниципальное имущество (за исключением земельных участков) по состоянию на 01 число отчетного месяца.</w:t>
      </w:r>
    </w:p>
    <w:p w14:paraId="038EE073" w14:textId="77777777" w:rsidR="00F91A7E" w:rsidRPr="00F91A7E" w:rsidRDefault="00F91A7E" w:rsidP="00F91A7E">
      <w:pPr>
        <w:ind w:firstLine="709"/>
        <w:jc w:val="both"/>
      </w:pPr>
      <w:r w:rsidRPr="00F91A7E">
        <w:t>Пмз – сумма задолженности, в отношении которой приняты следующие меры по взысканию, по состоянию на 01 число отчетного месяца:</w:t>
      </w:r>
    </w:p>
    <w:p w14:paraId="1B45583F" w14:textId="77777777" w:rsidR="00F91A7E" w:rsidRPr="00F91A7E" w:rsidRDefault="00F91A7E" w:rsidP="00F91A7E">
      <w:pPr>
        <w:ind w:firstLine="709"/>
        <w:jc w:val="both"/>
      </w:pPr>
      <w:r w:rsidRPr="00F91A7E">
        <w:t>- подано исковое заявление о взыскании задолженности;</w:t>
      </w:r>
    </w:p>
    <w:p w14:paraId="4E5732C4" w14:textId="77777777" w:rsidR="00F91A7E" w:rsidRPr="00F91A7E" w:rsidRDefault="00F91A7E" w:rsidP="00F91A7E">
      <w:pPr>
        <w:ind w:firstLine="709"/>
        <w:jc w:val="both"/>
      </w:pPr>
      <w:r w:rsidRPr="00F91A7E">
        <w:t>- исковое заявление о взыскании задолженности находится на рассмотрении в суде;</w:t>
      </w:r>
    </w:p>
    <w:p w14:paraId="024366CB" w14:textId="77777777" w:rsidR="00F91A7E" w:rsidRPr="00F91A7E" w:rsidRDefault="00F91A7E" w:rsidP="00F91A7E">
      <w:pPr>
        <w:ind w:firstLine="709"/>
        <w:jc w:val="both"/>
      </w:pPr>
      <w:r w:rsidRPr="00F91A7E">
        <w:t>- судебное решение вступило в законную силу;</w:t>
      </w:r>
    </w:p>
    <w:p w14:paraId="6ECB2833" w14:textId="77777777" w:rsidR="00F91A7E" w:rsidRPr="00F91A7E" w:rsidRDefault="00F91A7E" w:rsidP="00F91A7E">
      <w:pPr>
        <w:ind w:firstLine="709"/>
        <w:jc w:val="both"/>
      </w:pPr>
      <w:r w:rsidRPr="00F91A7E">
        <w:t>- исполнительный лист направлен в Федеральную службу судебных приставов;</w:t>
      </w:r>
    </w:p>
    <w:p w14:paraId="02D21E0D" w14:textId="77777777" w:rsidR="00F91A7E" w:rsidRPr="00F91A7E" w:rsidRDefault="00F91A7E" w:rsidP="00F91A7E">
      <w:pPr>
        <w:ind w:firstLine="709"/>
        <w:jc w:val="both"/>
      </w:pPr>
      <w:r w:rsidRPr="00F91A7E">
        <w:t>- ведется исполнительное производство;</w:t>
      </w:r>
    </w:p>
    <w:p w14:paraId="51D783F5" w14:textId="77777777" w:rsidR="00F91A7E" w:rsidRPr="00F91A7E" w:rsidRDefault="00F91A7E" w:rsidP="00F91A7E">
      <w:pPr>
        <w:ind w:firstLine="709"/>
        <w:jc w:val="both"/>
      </w:pPr>
      <w:r w:rsidRPr="00F91A7E">
        <w:t>- исполнительное производство окончено, ввиду невозможности взыскания;</w:t>
      </w:r>
    </w:p>
    <w:p w14:paraId="53EE206D" w14:textId="77777777" w:rsidR="00F91A7E" w:rsidRPr="00F91A7E" w:rsidRDefault="00F91A7E" w:rsidP="00F91A7E">
      <w:pPr>
        <w:ind w:firstLine="709"/>
        <w:jc w:val="both"/>
      </w:pPr>
      <w:r w:rsidRPr="00F91A7E">
        <w:t>- с должником заключено мировое соглашение в рамках судопроизводства.</w:t>
      </w:r>
    </w:p>
    <w:p w14:paraId="715EDEF2" w14:textId="77777777" w:rsidR="00F91A7E" w:rsidRPr="00F91A7E" w:rsidRDefault="00F91A7E" w:rsidP="00F91A7E">
      <w:pPr>
        <w:ind w:firstLine="709"/>
        <w:jc w:val="both"/>
      </w:pPr>
      <w:r w:rsidRPr="00F91A7E">
        <w:t>Бмз – общая сумма задолженности по должникам, находящимся в одной из стадии банкротства, по состоянию на 01 число отчетного месяца.</w:t>
      </w:r>
    </w:p>
    <w:p w14:paraId="5F9BD296" w14:textId="77777777" w:rsidR="00F91A7E" w:rsidRPr="00F91A7E" w:rsidRDefault="00F91A7E" w:rsidP="00F91A7E">
      <w:pPr>
        <w:ind w:firstLine="709"/>
        <w:jc w:val="both"/>
      </w:pPr>
      <w:r w:rsidRPr="00F91A7E">
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</w:r>
    </w:p>
    <w:p w14:paraId="77EABB40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031E82A3" w14:textId="77777777" w:rsidR="00F91A7E" w:rsidRPr="00F91A7E" w:rsidRDefault="00F91A7E" w:rsidP="00F91A7E">
      <w:pPr>
        <w:ind w:firstLine="709"/>
        <w:jc w:val="both"/>
      </w:pPr>
      <w:r w:rsidRPr="00F91A7E">
        <w:t xml:space="preserve">СЗ + ДЗ - в случае, если задолженность муниципального образования </w:t>
      </w:r>
    </w:p>
    <w:p w14:paraId="4486486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снизилась.</w:t>
      </w:r>
    </w:p>
    <w:p w14:paraId="6E94A987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 xml:space="preserve">СЗ - ДЗ - в случае, если задолженность муниципального образования </w:t>
      </w:r>
    </w:p>
    <w:p w14:paraId="58389887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увеличилась.</w:t>
      </w:r>
    </w:p>
    <w:p w14:paraId="0E404FE2" w14:textId="77777777" w:rsidR="00F91A7E" w:rsidRPr="00F91A7E" w:rsidRDefault="00F91A7E" w:rsidP="00F91A7E">
      <w:pPr>
        <w:ind w:firstLine="709"/>
        <w:jc w:val="both"/>
      </w:pPr>
      <w:r w:rsidRPr="00F91A7E">
        <w:t>Пункт 3</w:t>
      </w:r>
    </w:p>
    <w:p w14:paraId="54454699" w14:textId="77777777" w:rsidR="00F91A7E" w:rsidRPr="00F91A7E" w:rsidRDefault="00F91A7E" w:rsidP="00F91A7E">
      <w:pPr>
        <w:ind w:firstLine="709"/>
        <w:jc w:val="both"/>
      </w:pPr>
      <w:r w:rsidRPr="00F91A7E">
        <w:t>ДЗ - показатель снижения /роста задолженности по арендной плате за муниципальное имущество (динамика задолженности) рассчитывается по следующей формуле:</w:t>
      </w:r>
    </w:p>
    <w:p w14:paraId="00B24FF3" w14:textId="77777777" w:rsidR="00F91A7E" w:rsidRPr="00F91A7E" w:rsidRDefault="00F91A7E" w:rsidP="00F91A7E">
      <w:pPr>
        <w:ind w:firstLine="709"/>
        <w:jc w:val="both"/>
      </w:pPr>
      <w:r w:rsidRPr="00F91A7E">
        <w:t>ДЗ=(Осз-Знг)/Знг*100, где</w:t>
      </w:r>
    </w:p>
    <w:p w14:paraId="53B1D420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по арендной плате за муниципальное имущество (за исключением земельных участков) по состоянию на 01 число отчетного месяца.</w:t>
      </w:r>
    </w:p>
    <w:p w14:paraId="6823A7F7" w14:textId="77777777" w:rsidR="00F91A7E" w:rsidRPr="00F91A7E" w:rsidRDefault="00F91A7E" w:rsidP="00F91A7E">
      <w:pPr>
        <w:ind w:firstLine="709"/>
        <w:jc w:val="both"/>
      </w:pPr>
      <w:r w:rsidRPr="00F91A7E">
        <w:t>Знг – общая сумма задолженности по арендной плате за муниципальное имущество (за исключением земельных участков) по состоянию на 01 января отчетного года.</w:t>
      </w:r>
    </w:p>
    <w:p w14:paraId="3AEF99F4" w14:textId="77777777" w:rsidR="00F91A7E" w:rsidRPr="00F91A7E" w:rsidRDefault="00F91A7E" w:rsidP="00F91A7E">
      <w:pPr>
        <w:ind w:firstLine="709"/>
        <w:jc w:val="both"/>
      </w:pPr>
      <w:r w:rsidRPr="00F91A7E">
        <w:t>Пункт 4</w:t>
      </w:r>
    </w:p>
    <w:p w14:paraId="14F1FCB6" w14:textId="77777777" w:rsidR="00F91A7E" w:rsidRPr="00F91A7E" w:rsidRDefault="00F91A7E" w:rsidP="00F91A7E">
      <w:pPr>
        <w:ind w:firstLine="709"/>
        <w:jc w:val="both"/>
      </w:pPr>
      <w:r w:rsidRPr="00F91A7E">
        <w:t>Коэф –понижающий/повышающий коэффициент, устанавливается в следующих значениях:</w:t>
      </w:r>
    </w:p>
    <w:p w14:paraId="22788825" w14:textId="77777777" w:rsidR="00F91A7E" w:rsidRPr="00F91A7E" w:rsidRDefault="00F91A7E" w:rsidP="00F91A7E">
      <w:pPr>
        <w:ind w:firstLine="709"/>
        <w:jc w:val="both"/>
      </w:pPr>
      <w:r w:rsidRPr="00F91A7E">
        <w:t xml:space="preserve">1. В случае, если задолженность муниципального образования </w:t>
      </w:r>
    </w:p>
    <w:p w14:paraId="050BA57F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 на:</w:t>
      </w:r>
    </w:p>
    <w:p w14:paraId="2AD8B980" w14:textId="77777777" w:rsidR="00F91A7E" w:rsidRPr="00F91A7E" w:rsidRDefault="00F91A7E" w:rsidP="00F91A7E">
      <w:pPr>
        <w:ind w:firstLine="709"/>
        <w:jc w:val="both"/>
      </w:pPr>
      <w:r w:rsidRPr="00F91A7E">
        <w:t>- 30% и более - коэф.= 1;</w:t>
      </w:r>
    </w:p>
    <w:p w14:paraId="57513E76" w14:textId="77777777" w:rsidR="00F91A7E" w:rsidRPr="00F91A7E" w:rsidRDefault="00F91A7E" w:rsidP="00F91A7E">
      <w:pPr>
        <w:ind w:firstLine="709"/>
        <w:jc w:val="both"/>
      </w:pPr>
      <w:r w:rsidRPr="00F91A7E">
        <w:t>- менее 30% - коэф. = 0,4.</w:t>
      </w:r>
    </w:p>
    <w:p w14:paraId="62D62256" w14:textId="77777777" w:rsidR="00F91A7E" w:rsidRPr="00F91A7E" w:rsidRDefault="00F91A7E" w:rsidP="00F91A7E">
      <w:pPr>
        <w:ind w:firstLine="709"/>
        <w:jc w:val="both"/>
      </w:pPr>
      <w:r w:rsidRPr="00F91A7E">
        <w:t xml:space="preserve">2. В случае, если задолженность муниципального образования </w:t>
      </w:r>
    </w:p>
    <w:p w14:paraId="4BF0258B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 на:</w:t>
      </w:r>
    </w:p>
    <w:p w14:paraId="56DD1957" w14:textId="77777777" w:rsidR="00F91A7E" w:rsidRPr="00F91A7E" w:rsidRDefault="00F91A7E" w:rsidP="00F91A7E">
      <w:pPr>
        <w:ind w:firstLine="709"/>
        <w:jc w:val="both"/>
      </w:pPr>
      <w:r w:rsidRPr="00F91A7E">
        <w:t>- 10% и более – коэф. = 0,7;</w:t>
      </w:r>
    </w:p>
    <w:p w14:paraId="7B220242" w14:textId="77777777" w:rsidR="00F91A7E" w:rsidRDefault="00F91A7E" w:rsidP="00F91A7E">
      <w:pPr>
        <w:ind w:firstLine="709"/>
        <w:jc w:val="both"/>
      </w:pPr>
      <w:r w:rsidRPr="00F91A7E">
        <w:t>- менее 10% - коэф. = 0,3.</w:t>
      </w:r>
    </w:p>
    <w:p w14:paraId="25C2135A" w14:textId="77777777" w:rsidR="00B05B3A" w:rsidRPr="00F91A7E" w:rsidRDefault="00B05B3A" w:rsidP="00B05B3A">
      <w:pPr>
        <w:ind w:firstLine="709"/>
        <w:jc w:val="both"/>
      </w:pPr>
      <w:r>
        <w:t>Источник данных: Министерство имущественных отношений Московской области.</w:t>
      </w:r>
    </w:p>
    <w:p w14:paraId="62BD8E24" w14:textId="77777777" w:rsidR="00F91A7E" w:rsidRPr="00F91A7E" w:rsidRDefault="00F91A7E" w:rsidP="00EF0B6A">
      <w:pPr>
        <w:ind w:firstLine="709"/>
        <w:jc w:val="both"/>
      </w:pPr>
    </w:p>
    <w:p w14:paraId="2D5F3B7E" w14:textId="5A23AAF1" w:rsidR="00F91A7E" w:rsidRDefault="00F91A7E" w:rsidP="00BF7F51">
      <w:pPr>
        <w:ind w:firstLine="709"/>
        <w:jc w:val="both"/>
        <w:rPr>
          <w:u w:val="single"/>
        </w:rPr>
      </w:pPr>
      <w:r>
        <w:rPr>
          <w:u w:val="single"/>
        </w:rPr>
        <w:t xml:space="preserve">Показатель 1.3. </w:t>
      </w:r>
      <w:r w:rsidR="00323BF4" w:rsidRPr="00323BF4">
        <w:rPr>
          <w:u w:val="single"/>
        </w:rPr>
        <w:t>Эффективность реализации бюджета, в части доходов от арендной платы и продажи земельных участков, государственная собственность на которые не разграничена</w:t>
      </w:r>
      <w:r w:rsidR="00BF7F51">
        <w:rPr>
          <w:u w:val="single"/>
        </w:rPr>
        <w:t>.</w:t>
      </w:r>
    </w:p>
    <w:p w14:paraId="5589276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09B924B0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397A16FB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является максимальные поступления в бюджет от арендной платы и продажи земельных участков, государственная собственность на которые не разграничена.</w:t>
      </w:r>
    </w:p>
    <w:p w14:paraId="1BD07C98" w14:textId="77777777" w:rsidR="00F91A7E" w:rsidRPr="00F91A7E" w:rsidRDefault="00F91A7E" w:rsidP="00F91A7E">
      <w:pPr>
        <w:ind w:firstLine="709"/>
        <w:jc w:val="both"/>
      </w:pPr>
      <w:r w:rsidRPr="00F91A7E">
        <w:t>Расчет показателя осуществляется по следующей формуле:</w:t>
      </w:r>
    </w:p>
    <w:p w14:paraId="28488BCB" w14:textId="77777777" w:rsidR="00F91A7E" w:rsidRPr="00F91A7E" w:rsidRDefault="00F91A7E" w:rsidP="00F91A7E">
      <w:pPr>
        <w:ind w:firstLine="709"/>
        <w:jc w:val="both"/>
      </w:pPr>
      <w:r w:rsidRPr="00F91A7E">
        <w:t xml:space="preserve">Сап=(ФП (п.2))/(БП (п.1))*100, где </w:t>
      </w:r>
    </w:p>
    <w:p w14:paraId="0227A38C" w14:textId="77777777" w:rsidR="00F91A7E" w:rsidRPr="00F91A7E" w:rsidRDefault="00F91A7E" w:rsidP="00F91A7E">
      <w:pPr>
        <w:ind w:firstLine="709"/>
        <w:jc w:val="both"/>
      </w:pPr>
      <w:r w:rsidRPr="00F91A7E">
        <w:t xml:space="preserve">Сап – показатель «Поступления средств в бюджет от аренды и продажи земельных участков, государственная собственность на которые не разграничена». </w:t>
      </w:r>
    </w:p>
    <w:p w14:paraId="45B9D932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05CE3ADF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>БП – бюджетный показатель по доходам от арендной платы и продажи земельных участков, государственная собственность на которые не разграничена, рассчитывается по следующей формуле:</w:t>
      </w:r>
    </w:p>
    <w:p w14:paraId="53B5301D" w14:textId="77777777" w:rsidR="00F91A7E" w:rsidRPr="00F91A7E" w:rsidRDefault="00F91A7E" w:rsidP="00F91A7E">
      <w:pPr>
        <w:ind w:firstLine="709"/>
        <w:jc w:val="both"/>
      </w:pPr>
      <w:r w:rsidRPr="00F91A7E">
        <w:t xml:space="preserve">БП=БПар+БПпр, где </w:t>
      </w:r>
    </w:p>
    <w:p w14:paraId="69039DBA" w14:textId="77777777" w:rsidR="00F91A7E" w:rsidRPr="00F91A7E" w:rsidRDefault="00F91A7E" w:rsidP="00F91A7E">
      <w:pPr>
        <w:ind w:firstLine="709"/>
        <w:jc w:val="both"/>
      </w:pPr>
      <w:r w:rsidRPr="00F91A7E">
        <w:t>БПар – доход, получаемый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участков, заложенный в бюджет муниципального образования на текущий год.</w:t>
      </w:r>
    </w:p>
    <w:p w14:paraId="4AC6D691" w14:textId="77777777" w:rsidR="00F91A7E" w:rsidRPr="00F91A7E" w:rsidRDefault="00F91A7E" w:rsidP="00F91A7E">
      <w:pPr>
        <w:ind w:firstLine="709"/>
        <w:jc w:val="both"/>
      </w:pPr>
      <w:r w:rsidRPr="00F91A7E">
        <w:t>БПпр – доход, получаемый от продажи земельных участков, государственная собственность на которые не разграничена, а также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заложенный в бюджет муниципального образования на текущий год.</w:t>
      </w:r>
    </w:p>
    <w:p w14:paraId="49224507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42BEFAE7" w14:textId="77777777" w:rsidR="00F91A7E" w:rsidRPr="00F91A7E" w:rsidRDefault="00F91A7E" w:rsidP="00F91A7E">
      <w:pPr>
        <w:ind w:firstLine="709"/>
        <w:jc w:val="both"/>
      </w:pPr>
      <w:r w:rsidRPr="00F91A7E">
        <w:t>ФП – Фактические поступления от арендной платы и продажи земельных участков, государственная собственность на которые не разграничена, рассчитывается по следующей формуле:</w:t>
      </w:r>
    </w:p>
    <w:p w14:paraId="33AC5632" w14:textId="77777777" w:rsidR="00F91A7E" w:rsidRPr="00F91A7E" w:rsidRDefault="00F91A7E" w:rsidP="00F91A7E">
      <w:pPr>
        <w:ind w:firstLine="709"/>
        <w:jc w:val="both"/>
      </w:pPr>
      <w:r w:rsidRPr="00F91A7E">
        <w:t xml:space="preserve">ФП=ФПар+ФПпр, где </w:t>
      </w:r>
    </w:p>
    <w:p w14:paraId="757393AD" w14:textId="77777777" w:rsidR="00F91A7E" w:rsidRPr="00F91A7E" w:rsidRDefault="00F91A7E" w:rsidP="00F91A7E">
      <w:pPr>
        <w:ind w:firstLine="709"/>
        <w:jc w:val="both"/>
      </w:pPr>
      <w:r w:rsidRPr="00F91A7E">
        <w:t>ФПар – фактические поступления от арендной платы за земельные участки, государственная собственность на которые не разграничена, а также поступления от продажи права на заключение договоров аренды указанных земельных участков, за текущий год по состоянию на 01 число отчетного месяца.</w:t>
      </w:r>
    </w:p>
    <w:p w14:paraId="6DF55A0B" w14:textId="77777777" w:rsidR="00F91A7E" w:rsidRDefault="00F91A7E" w:rsidP="00F91A7E">
      <w:pPr>
        <w:ind w:firstLine="709"/>
        <w:jc w:val="both"/>
        <w:rPr>
          <w:u w:val="single"/>
        </w:rPr>
      </w:pPr>
      <w:r w:rsidRPr="00F91A7E">
        <w:t xml:space="preserve">ФПпр – фактические поступления от продажи земельных участков, государственная собственность на которые не разграничена, а также поступления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 текущий год по состоянию на 01 число отчетного </w:t>
      </w:r>
      <w:r w:rsidRPr="00B05B3A">
        <w:t>месяца.</w:t>
      </w:r>
    </w:p>
    <w:p w14:paraId="2571598E" w14:textId="77777777" w:rsidR="00B05B3A" w:rsidRPr="00F91A7E" w:rsidRDefault="00B05B3A" w:rsidP="00B05B3A">
      <w:pPr>
        <w:ind w:firstLine="709"/>
        <w:jc w:val="both"/>
      </w:pPr>
      <w:r>
        <w:t>Источник данных: Министерство имущественных отношений Московской области.</w:t>
      </w:r>
    </w:p>
    <w:p w14:paraId="788C3E1F" w14:textId="77777777" w:rsidR="00F91A7E" w:rsidRDefault="00F91A7E" w:rsidP="00F91A7E">
      <w:pPr>
        <w:ind w:firstLine="709"/>
        <w:jc w:val="both"/>
        <w:rPr>
          <w:u w:val="single"/>
        </w:rPr>
      </w:pPr>
    </w:p>
    <w:p w14:paraId="37381B48" w14:textId="2D5D41C6" w:rsidR="00A011C2" w:rsidRDefault="008E3749" w:rsidP="00A011C2">
      <w:pPr>
        <w:ind w:firstLine="709"/>
        <w:rPr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>1</w:t>
      </w:r>
      <w:r w:rsidR="00646281" w:rsidRPr="00323BF4">
        <w:rPr>
          <w:rFonts w:eastAsia="Calibri"/>
          <w:u w:val="single"/>
        </w:rPr>
        <w:t xml:space="preserve">.4. </w:t>
      </w:r>
      <w:r w:rsidR="00323BF4" w:rsidRPr="00323BF4">
        <w:rPr>
          <w:u w:val="single"/>
        </w:rPr>
        <w:t>Эффективность реализации бюджета, в части доходов от арендной платы и продажи муниципального имущества.</w:t>
      </w:r>
    </w:p>
    <w:p w14:paraId="379858F7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6A99D33F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7E7B61E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Основной целью показателя является максимальные поступления в бюджет от арендной платы и продажи муниципального имущества.</w:t>
      </w:r>
    </w:p>
    <w:p w14:paraId="5E680FC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Расчет показателя осуществляется по следующей формуле:</w:t>
      </w:r>
    </w:p>
    <w:p w14:paraId="5932CB2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Сап=(ФП (п.2))/(БП (п.1))*100, где </w:t>
      </w:r>
    </w:p>
    <w:p w14:paraId="0CA9041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Сап – показатель «Поступления средств в бюджет от аренды и продажи муниципального имущества». </w:t>
      </w:r>
    </w:p>
    <w:p w14:paraId="4B0ECD8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Пункт 1 </w:t>
      </w:r>
    </w:p>
    <w:p w14:paraId="11EFB8D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lastRenderedPageBreak/>
        <w:t>БП – бюджетный показатель по доходам от арендной платы и продажи муниципального имущества (за исключением земельных участков), рассчитывается по следующей формуле:</w:t>
      </w:r>
    </w:p>
    <w:p w14:paraId="3491FEAC" w14:textId="77777777" w:rsidR="00F91A7E" w:rsidRPr="00F91A7E" w:rsidRDefault="00F91A7E" w:rsidP="00F91A7E">
      <w:pPr>
        <w:ind w:firstLine="709"/>
        <w:rPr>
          <w:rFonts w:eastAsia="Calibri"/>
        </w:rPr>
      </w:pPr>
    </w:p>
    <w:p w14:paraId="5FE3D0A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БП=БПар+БПпр, где </w:t>
      </w:r>
    </w:p>
    <w:p w14:paraId="41C91533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БПар – доход, получаемый от сдачи в аренду имущества, составляющего муниципальную казну (за исключением земельных участков), заложенный в бюджет муниципального образования на текущий год.</w:t>
      </w:r>
    </w:p>
    <w:p w14:paraId="5A3F20A4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БПпр – доход, получаемый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заложенный в бюджет муниципального образования на текущий год.</w:t>
      </w:r>
    </w:p>
    <w:p w14:paraId="42D4089F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Пункт 2 </w:t>
      </w:r>
    </w:p>
    <w:p w14:paraId="5B5B9BD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 – Фактические поступления от арендной платы и продажи муниципального имущества (за исключением земельных участков), рассчитывается по следующей формуле:</w:t>
      </w:r>
    </w:p>
    <w:p w14:paraId="64759BE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ФП=ФПар+ФПпр, где </w:t>
      </w:r>
    </w:p>
    <w:p w14:paraId="0EEA09B7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ФПар – фактические поступления, получаемые от сдачи в аренду имущества, составляющего муниципальную казну (за исключением земельных участков), за текущий год по состоянию на 01 число отчетного месяца.</w:t>
      </w:r>
    </w:p>
    <w:p w14:paraId="43837870" w14:textId="77777777" w:rsid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ФПпр – фактические поступления, получаемые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 текущий год по состоянию на 01 число отчетного месяца.</w:t>
      </w:r>
    </w:p>
    <w:p w14:paraId="72B133E5" w14:textId="1320C12B" w:rsidR="00B05B3A" w:rsidRDefault="00B05B3A" w:rsidP="00F91A7E">
      <w:pPr>
        <w:ind w:firstLine="709"/>
        <w:rPr>
          <w:rFonts w:eastAsia="Calibri"/>
        </w:rPr>
      </w:pPr>
      <w:r>
        <w:t>Источник данных: Министерство имущественных отношений Московской области.</w:t>
      </w:r>
    </w:p>
    <w:p w14:paraId="25B03B0E" w14:textId="77777777" w:rsidR="00F91A7E" w:rsidRDefault="00F91A7E" w:rsidP="00F91A7E">
      <w:pPr>
        <w:ind w:firstLine="709"/>
        <w:rPr>
          <w:rFonts w:eastAsia="Calibri"/>
        </w:rPr>
      </w:pPr>
    </w:p>
    <w:p w14:paraId="05061DBB" w14:textId="77777777" w:rsidR="00BF7F51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14:paraId="462328C0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DDF3706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68B309A7" w14:textId="56AF30E0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14:paraId="37864B7F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14:paraId="360B1C55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Показатель рассчитывается по следующей формуле:</w:t>
      </w:r>
    </w:p>
    <w:p w14:paraId="634AB08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МС=Кпр/Кс*100, где</w:t>
      </w:r>
    </w:p>
    <w:p w14:paraId="43625DF1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МС – показатель «Предоставление земельных участков многодетным семьям» (%).</w:t>
      </w:r>
    </w:p>
    <w:p w14:paraId="2FBAC3EA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Кпр – количество предоставленных земельных участков многодетным семьям, по состоянию на отчетную дату.</w:t>
      </w:r>
    </w:p>
    <w:p w14:paraId="2AFAA7EC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lastRenderedPageBreak/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14:paraId="6D08E040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14:paraId="088FD716" w14:textId="77777777" w:rsidR="00646281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14:paraId="0F548353" w14:textId="77777777" w:rsidR="00B05B3A" w:rsidRDefault="00B05B3A" w:rsidP="00B05B3A">
      <w:pPr>
        <w:ind w:firstLine="709"/>
      </w:pPr>
      <w:r>
        <w:t>Источник данных: Министерство имущественных отношений Московской области.</w:t>
      </w:r>
    </w:p>
    <w:p w14:paraId="15E2FEDE" w14:textId="77777777" w:rsidR="00EC307E" w:rsidRDefault="00EC307E" w:rsidP="00EC307E">
      <w:pPr>
        <w:ind w:firstLine="709"/>
        <w:rPr>
          <w:rFonts w:eastAsia="Calibri"/>
          <w:u w:val="single"/>
        </w:rPr>
      </w:pPr>
    </w:p>
    <w:p w14:paraId="2E0421FE" w14:textId="00315EC4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6</w:t>
      </w:r>
      <w:r w:rsidRPr="009206A3">
        <w:rPr>
          <w:rFonts w:eastAsia="Calibri"/>
          <w:u w:val="single"/>
        </w:rPr>
        <w:t xml:space="preserve">. </w:t>
      </w:r>
      <w:r>
        <w:rPr>
          <w:rFonts w:eastAsia="Calibri"/>
          <w:u w:val="single"/>
        </w:rPr>
        <w:t>Проверка использования земель</w:t>
      </w:r>
    </w:p>
    <w:p w14:paraId="6F98D56D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5540B3BA" w14:textId="77777777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</w:p>
    <w:p w14:paraId="2E3BCD99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14:paraId="474B370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Основной задачей является 100%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</w:r>
    </w:p>
    <w:p w14:paraId="2B8BF113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Исполнение показателя вычисляется, исходя из выполнения плана по:</w:t>
      </w:r>
    </w:p>
    <w:p w14:paraId="32AC2957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- осмотрам земель сельхозназначения и иных категорий;</w:t>
      </w:r>
    </w:p>
    <w:p w14:paraId="11BAB45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- проверкам земель сельхозназначения и иных категорий;</w:t>
      </w:r>
    </w:p>
    <w:p w14:paraId="42A631BF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- вовлечению в оборот неиспользуемых сельхозземель;</w:t>
      </w:r>
    </w:p>
    <w:p w14:paraId="7CCF3DA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- наложенным штрафам.</w:t>
      </w:r>
    </w:p>
    <w:p w14:paraId="357E3F7C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14:paraId="47565AE1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Пз=СХ*0,6+ИК*0,4, где</w:t>
      </w:r>
    </w:p>
    <w:p w14:paraId="56E9339E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4B6E11FC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Пз – показатель «Проверка использования земель» (%). </w:t>
      </w:r>
    </w:p>
    <w:p w14:paraId="58B4C55D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2A04724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СХ – процентное исполнение показателя по проверкам сельхозземель.</w:t>
      </w:r>
    </w:p>
    <w:p w14:paraId="07A1D4EF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667289F2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532300CC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00E283E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14:paraId="0CEBF191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14:paraId="529F12A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lastRenderedPageBreak/>
        <w:t>СХ=(СХосм(факт)/СХосм(план) *0,3+СХпр(факт)/СХпр(план) *0,5+(В (факт))/(В (план) )*0,1)*100%+Ш, где</w:t>
      </w:r>
    </w:p>
    <w:p w14:paraId="3B9C7BBC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СХ – процентное исполнение показателя по проверкам сельхозземель.</w:t>
      </w:r>
    </w:p>
    <w:p w14:paraId="7D43A745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СХосм – количество осмотров земельных участков сельхозназначения, включая арендованные земли.</w:t>
      </w:r>
    </w:p>
    <w:p w14:paraId="27750950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СХпр – количество участков сельхозназначения для проверок.</w:t>
      </w:r>
      <w:r w:rsidRPr="009206A3">
        <w:rPr>
          <w:rFonts w:eastAsia="Calibri"/>
        </w:rPr>
        <w:tab/>
      </w:r>
    </w:p>
    <w:p w14:paraId="4FF316A8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В – вовлечение в оборот неиспользуемых сельхозземель.</w:t>
      </w:r>
    </w:p>
    <w:p w14:paraId="3BB907A5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44670BE6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404050EB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процентного исполнения показателя по проверкам земель иных категорий (ИК) осуществляется по следующей формуле:</w:t>
      </w:r>
    </w:p>
    <w:p w14:paraId="7E6D2374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ИК=(ИКосм(факт)/ИКосм(план) *0,3+ИКпр(факт)/ИКпр(план) *0,6)*100%+Ш, где</w:t>
      </w:r>
    </w:p>
    <w:p w14:paraId="3BF62269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6C92E6FD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ИКосм – количество осмотров земельных участков иных категорий, включая арендованные земли.</w:t>
      </w:r>
    </w:p>
    <w:p w14:paraId="5AB477BD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ИКпр – количество участков иных категорий для проверок.</w:t>
      </w:r>
    </w:p>
    <w:p w14:paraId="58626301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517CF2E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41807EEF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14:paraId="799274EE" w14:textId="77777777" w:rsidR="00EC307E" w:rsidRDefault="00EC307E" w:rsidP="00EC307E">
      <w:pPr>
        <w:ind w:firstLine="709"/>
        <w:rPr>
          <w:rFonts w:eastAsia="Calibri"/>
        </w:rPr>
      </w:pPr>
      <w:r>
        <w:t>Источник данных: Министерство имущественных отношений Московской области.</w:t>
      </w:r>
    </w:p>
    <w:p w14:paraId="029CD410" w14:textId="77777777" w:rsidR="00EC307E" w:rsidRDefault="00EC307E" w:rsidP="00EC307E">
      <w:pPr>
        <w:ind w:firstLine="709"/>
        <w:rPr>
          <w:rFonts w:eastAsia="Calibri"/>
        </w:rPr>
      </w:pPr>
    </w:p>
    <w:p w14:paraId="55801831" w14:textId="689FB62D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7</w:t>
      </w:r>
      <w:r w:rsidRPr="009206A3">
        <w:rPr>
          <w:rFonts w:eastAsia="Calibri"/>
          <w:u w:val="single"/>
        </w:rPr>
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</w:t>
      </w:r>
      <w:r>
        <w:rPr>
          <w:rFonts w:eastAsia="Calibri"/>
          <w:u w:val="single"/>
        </w:rPr>
        <w:t>ельных отношений, оказанных ОМСУ</w:t>
      </w:r>
    </w:p>
    <w:p w14:paraId="2E2CFA5A" w14:textId="77777777" w:rsidR="00EC307E" w:rsidRPr="005A1D84" w:rsidRDefault="00EC307E" w:rsidP="00EC307E">
      <w:pPr>
        <w:ind w:firstLine="709"/>
        <w:rPr>
          <w:rFonts w:eastAsia="Calibri"/>
          <w:u w:val="single"/>
        </w:rPr>
      </w:pPr>
      <w:r w:rsidRPr="00003326">
        <w:t>Единица измерения – процент</w:t>
      </w:r>
    </w:p>
    <w:p w14:paraId="0E8D246B" w14:textId="77777777" w:rsidR="00EC307E" w:rsidRDefault="00EC307E" w:rsidP="00EC307E">
      <w:pPr>
        <w:ind w:firstLine="709"/>
        <w:jc w:val="both"/>
      </w:pPr>
      <w:r w:rsidRPr="00003326">
        <w:t>Периодичность: годовая, квартальная</w:t>
      </w:r>
    </w:p>
    <w:p w14:paraId="57BAC88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</w:r>
    </w:p>
    <w:p w14:paraId="33ACC574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</w:r>
    </w:p>
    <w:p w14:paraId="061FD321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lastRenderedPageBreak/>
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</w:r>
    </w:p>
    <w:p w14:paraId="0DF34041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</w:t>
      </w:r>
    </w:p>
    <w:p w14:paraId="47F4B7FB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П=     КЗп/ОКЗ * 100, где:</w:t>
      </w:r>
    </w:p>
    <w:p w14:paraId="12430522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П – доля заявлений, предоставленных без нарушения срока;</w:t>
      </w:r>
    </w:p>
    <w:p w14:paraId="3028A0E0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КЗп – количество заявлений, предоставленных без нарушения срока;</w:t>
      </w:r>
    </w:p>
    <w:p w14:paraId="21B07BB5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ОКЗ – общее количество заявлений, предоставленных ОМС, нарастающим итогом за отчетный период.</w:t>
      </w:r>
    </w:p>
    <w:p w14:paraId="0A86896D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Источник: Данные информационной системы Модуль оказания услуг ЕИСОУ.</w:t>
      </w:r>
    </w:p>
    <w:p w14:paraId="6652D6B0" w14:textId="77777777" w:rsidR="00EC307E" w:rsidRPr="00F91A7E" w:rsidRDefault="00EC307E" w:rsidP="00EC307E">
      <w:pPr>
        <w:ind w:firstLine="709"/>
        <w:rPr>
          <w:rFonts w:eastAsia="Calibri"/>
        </w:rPr>
      </w:pPr>
    </w:p>
    <w:p w14:paraId="130311B4" w14:textId="12E69E10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8</w:t>
      </w:r>
      <w:r w:rsidRPr="009206A3">
        <w:rPr>
          <w:rFonts w:eastAsia="Calibri"/>
          <w:u w:val="single"/>
        </w:rPr>
        <w:t>. Исключение незаконных решений по земле</w:t>
      </w:r>
    </w:p>
    <w:p w14:paraId="77CAF237" w14:textId="77777777" w:rsidR="00EC307E" w:rsidRPr="00F20636" w:rsidRDefault="00EC307E" w:rsidP="00EC307E">
      <w:pPr>
        <w:ind w:left="851"/>
        <w:rPr>
          <w:u w:val="single"/>
        </w:rPr>
      </w:pPr>
      <w:r>
        <w:t>Единица измерения – ед.</w:t>
      </w:r>
    </w:p>
    <w:p w14:paraId="3FBB214A" w14:textId="77777777" w:rsidR="00EC307E" w:rsidRPr="005A1D84" w:rsidRDefault="00EC307E" w:rsidP="00EC307E">
      <w:pPr>
        <w:ind w:firstLine="851"/>
        <w:jc w:val="both"/>
      </w:pPr>
      <w:r w:rsidRPr="00003326">
        <w:t xml:space="preserve">Периодичность: годовая, </w:t>
      </w:r>
      <w:r>
        <w:t>ежемесячная.</w:t>
      </w:r>
    </w:p>
    <w:p w14:paraId="08F8F0B9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2019 году по показателю «Исключение незаконных решений по земле» разработана с целью осуществления оценки качества работы органов местного самоуправления во исполнение закона Московской области от 26 декабря 2018 года №242/2018-ОЗ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 вступившего в силу 1 января 2019 года.</w:t>
      </w:r>
    </w:p>
    <w:p w14:paraId="51379EB5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Основной целью показателя является достижение 0 незаконных решений и решений, подготовленных с нарушением установленной формы или порядка их</w:t>
      </w:r>
      <w:r>
        <w:rPr>
          <w:rFonts w:eastAsia="Calibri"/>
        </w:rPr>
        <w:t xml:space="preserve"> подготовки (далее – инцидент).</w:t>
      </w:r>
    </w:p>
    <w:p w14:paraId="5DD053C1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Инциденты делятся на три вида, которым присваиваются следующие веса:</w:t>
      </w:r>
    </w:p>
    <w:p w14:paraId="1C29F054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0,2 в случае допущения нарушения при подготовке проекта решения и направления его на согласование в Министерство;</w:t>
      </w:r>
    </w:p>
    <w:p w14:paraId="0FF5787F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0,5 в случае подготовки и предоставления заявителю некачественно подготовленного решения (ошибки, помарки и.т.п. при подготовке решения);</w:t>
      </w:r>
    </w:p>
    <w:p w14:paraId="571C5988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1 в случае незаконно принятого решения, не соответствующего решению, принятому в Министерстве.</w:t>
      </w:r>
    </w:p>
    <w:p w14:paraId="75A3957D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 соответствие сводному заключению Минмособлимущества. Расчет производится по количеству инцидентов в муниципальном образовании с учетом веса инцидента, по формуле:</w:t>
      </w:r>
    </w:p>
    <w:p w14:paraId="1FAAC982" w14:textId="77777777" w:rsidR="00EC307E" w:rsidRPr="00323BF4" w:rsidRDefault="00EC307E" w:rsidP="00EC307E">
      <w:pPr>
        <w:ind w:firstLine="709"/>
        <w:rPr>
          <w:rFonts w:eastAsia="Calibri"/>
        </w:rPr>
      </w:pPr>
    </w:p>
    <w:p w14:paraId="760145AF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И=∑▒Ин+0,5*∑▒</w:t>
      </w:r>
      <w:r w:rsidRPr="00323BF4">
        <w:rPr>
          <w:rFonts w:ascii="Cambria Math" w:eastAsia="Calibri" w:hAnsi="Cambria Math" w:cs="Cambria Math"/>
        </w:rPr>
        <w:t>〖</w:t>
      </w:r>
      <w:r w:rsidRPr="00323BF4">
        <w:rPr>
          <w:rFonts w:eastAsia="Calibri"/>
        </w:rPr>
        <w:t>Ио+</w:t>
      </w:r>
      <w:r w:rsidRPr="00323BF4">
        <w:rPr>
          <w:rFonts w:ascii="Cambria Math" w:eastAsia="Calibri" w:hAnsi="Cambria Math" w:cs="Cambria Math"/>
        </w:rPr>
        <w:t>〗</w:t>
      </w:r>
      <w:r w:rsidRPr="00323BF4">
        <w:rPr>
          <w:rFonts w:eastAsia="Calibri"/>
        </w:rPr>
        <w:t xml:space="preserve"> 0,2*∑▒Ипр</w:t>
      </w:r>
    </w:p>
    <w:p w14:paraId="29DB3307" w14:textId="77777777" w:rsidR="00EC307E" w:rsidRPr="00323BF4" w:rsidRDefault="00EC307E" w:rsidP="00EC307E">
      <w:pPr>
        <w:ind w:firstLine="709"/>
        <w:rPr>
          <w:rFonts w:eastAsia="Calibri"/>
        </w:rPr>
      </w:pPr>
    </w:p>
    <w:p w14:paraId="59414F1C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где</w:t>
      </w:r>
      <w:r w:rsidRPr="00323BF4">
        <w:rPr>
          <w:rFonts w:eastAsia="Calibri"/>
        </w:rPr>
        <w:t>:</w:t>
      </w:r>
    </w:p>
    <w:p w14:paraId="3984CE86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</w:t>
      </w:r>
      <w:r w:rsidRPr="00323BF4">
        <w:rPr>
          <w:rFonts w:eastAsia="Calibri"/>
        </w:rPr>
        <w:t xml:space="preserve"> – доля инцидентов;</w:t>
      </w:r>
    </w:p>
    <w:p w14:paraId="36F3ACFE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Ипр</w:t>
      </w:r>
      <w:r w:rsidRPr="00323BF4">
        <w:rPr>
          <w:rFonts w:eastAsia="Calibri"/>
        </w:rPr>
        <w:t xml:space="preserve"> – количество инцидентов, допущенных органом местного самоуправления при подготовке проекта решения и направления его на согласование в Министерство;</w:t>
      </w:r>
    </w:p>
    <w:p w14:paraId="3D405C99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Ио</w:t>
      </w:r>
      <w:r w:rsidRPr="00323BF4">
        <w:rPr>
          <w:rFonts w:eastAsia="Calibri"/>
        </w:rPr>
        <w:t xml:space="preserve">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14:paraId="692D28A1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Ин</w:t>
      </w:r>
      <w:r w:rsidRPr="00323BF4">
        <w:rPr>
          <w:rFonts w:eastAsia="Calibri"/>
        </w:rPr>
        <w:t xml:space="preserve"> – количество инцидентов с незаконно принятом решении, не соответствующего решению, принятому в Министерстве.</w:t>
      </w:r>
    </w:p>
    <w:p w14:paraId="047C9A88" w14:textId="77777777" w:rsidR="00EC307E" w:rsidRDefault="00EC307E" w:rsidP="00EC307E">
      <w:pPr>
        <w:ind w:firstLine="709"/>
      </w:pPr>
      <w:r w:rsidRPr="009206A3">
        <w:rPr>
          <w:rFonts w:eastAsia="Calibri"/>
        </w:rPr>
        <w:t xml:space="preserve">Источник: </w:t>
      </w:r>
      <w:r>
        <w:t>Министерство имущественных отношений Московской области.</w:t>
      </w:r>
    </w:p>
    <w:p w14:paraId="3B41186A" w14:textId="77777777" w:rsidR="00EC307E" w:rsidRDefault="00EC307E" w:rsidP="00EC307E">
      <w:pPr>
        <w:ind w:firstLine="709"/>
        <w:rPr>
          <w:rFonts w:eastAsia="Calibri"/>
        </w:rPr>
      </w:pPr>
    </w:p>
    <w:p w14:paraId="4B527F83" w14:textId="5DE7DEBC" w:rsidR="00EC307E" w:rsidRDefault="00EC307E" w:rsidP="00EC307E">
      <w:pPr>
        <w:ind w:firstLine="709"/>
        <w:rPr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9</w:t>
      </w:r>
      <w:r w:rsidRPr="009206A3">
        <w:rPr>
          <w:rFonts w:eastAsia="Calibri"/>
          <w:u w:val="single"/>
        </w:rPr>
        <w:t xml:space="preserve">. </w:t>
      </w:r>
      <w:r w:rsidRPr="009206A3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14:paraId="36F298BC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13DA3D77" w14:textId="77777777" w:rsidR="00EC307E" w:rsidRDefault="00EC307E" w:rsidP="00EC307E">
      <w:pPr>
        <w:ind w:left="851"/>
      </w:pPr>
      <w:r>
        <w:t>Базовое значение показателя: 30</w:t>
      </w:r>
    </w:p>
    <w:p w14:paraId="3674B78D" w14:textId="77777777" w:rsidR="00EC307E" w:rsidRPr="005A1D84" w:rsidRDefault="00EC307E" w:rsidP="00EC307E">
      <w:pPr>
        <w:ind w:firstLine="851"/>
        <w:jc w:val="both"/>
      </w:pPr>
      <w:r w:rsidRPr="00003326">
        <w:t>Периодичность: годовая, квартальная</w:t>
      </w:r>
    </w:p>
    <w:p w14:paraId="36B27457" w14:textId="77777777" w:rsidR="00EC307E" w:rsidRPr="008F763A" w:rsidRDefault="00EC307E" w:rsidP="00EC307E">
      <w:pPr>
        <w:ind w:firstLine="709"/>
        <w:jc w:val="both"/>
      </w:pPr>
      <w:r w:rsidRPr="008F763A">
        <w:t>Значение показателя определяется по формуле:</w:t>
      </w:r>
    </w:p>
    <w:p w14:paraId="7725F875" w14:textId="77777777" w:rsidR="00EC307E" w:rsidRPr="008F763A" w:rsidRDefault="00EC307E" w:rsidP="00EC307E">
      <w:pPr>
        <w:ind w:firstLine="709"/>
        <w:jc w:val="both"/>
      </w:pPr>
      <w:r w:rsidRPr="008F763A">
        <w:t xml:space="preserve"> Д=Кп/(Кв - Ку)*100%,где:</w:t>
      </w:r>
    </w:p>
    <w:p w14:paraId="06B98BF4" w14:textId="77777777" w:rsidR="00EC307E" w:rsidRPr="008F763A" w:rsidRDefault="00EC307E" w:rsidP="00EC307E">
      <w:pPr>
        <w:ind w:firstLine="709"/>
        <w:jc w:val="both"/>
      </w:pPr>
      <w:r w:rsidRPr="008F763A">
        <w:t>Д - доля объектов недвижимого имущества, поставленных на кадастровый учет от выявленных земельных участков с объектами без прав;</w:t>
      </w:r>
    </w:p>
    <w:p w14:paraId="173AD567" w14:textId="77777777" w:rsidR="00EC307E" w:rsidRPr="008F763A" w:rsidRDefault="00EC307E" w:rsidP="00EC307E">
      <w:pPr>
        <w:ind w:firstLine="709"/>
        <w:jc w:val="both"/>
      </w:pPr>
      <w:r w:rsidRPr="008F763A">
        <w:t>Кп - количество объектов недвижимого имущества, поставленных на кадастровый учет, нарастающим итогом с начала года;</w:t>
      </w:r>
    </w:p>
    <w:p w14:paraId="47198804" w14:textId="77777777" w:rsidR="00EC307E" w:rsidRPr="008F763A" w:rsidRDefault="00EC307E" w:rsidP="00EC307E">
      <w:pPr>
        <w:ind w:firstLine="709"/>
        <w:jc w:val="both"/>
      </w:pPr>
      <w:r w:rsidRPr="008F763A">
        <w:t xml:space="preserve"> 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года;</w:t>
      </w:r>
    </w:p>
    <w:p w14:paraId="3983D2C0" w14:textId="77777777" w:rsidR="00EC307E" w:rsidRPr="008F763A" w:rsidRDefault="00EC307E" w:rsidP="00EC307E">
      <w:pPr>
        <w:ind w:firstLine="709"/>
        <w:jc w:val="both"/>
      </w:pPr>
      <w:r w:rsidRPr="008F763A">
        <w:t>Ку –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14:paraId="1138ECAA" w14:textId="77777777" w:rsidR="00EC307E" w:rsidRPr="008F763A" w:rsidRDefault="00EC307E" w:rsidP="00EC307E">
      <w:pPr>
        <w:ind w:firstLine="709"/>
        <w:jc w:val="both"/>
      </w:pPr>
      <w:r w:rsidRPr="008F763A">
        <w:t>выявленные объекты на этих земельных участках не являются капитальными;</w:t>
      </w:r>
    </w:p>
    <w:p w14:paraId="4FDBF239" w14:textId="77777777" w:rsidR="00EC307E" w:rsidRPr="008F763A" w:rsidRDefault="00EC307E" w:rsidP="00EC307E">
      <w:pPr>
        <w:ind w:firstLine="709"/>
        <w:jc w:val="both"/>
      </w:pPr>
      <w:r w:rsidRPr="008F763A"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14:paraId="43E864F3" w14:textId="77777777" w:rsidR="00EC307E" w:rsidRPr="008F763A" w:rsidRDefault="00EC307E" w:rsidP="00EC307E">
      <w:pPr>
        <w:ind w:firstLine="709"/>
        <w:jc w:val="both"/>
      </w:pPr>
      <w:r w:rsidRPr="008F763A">
        <w:t>на земельном участке имеются ограничения, запрещающие капитальное строительство;</w:t>
      </w:r>
    </w:p>
    <w:p w14:paraId="45759BDD" w14:textId="77777777" w:rsidR="00EC307E" w:rsidRDefault="00EC307E" w:rsidP="00EC307E">
      <w:pPr>
        <w:ind w:firstLine="709"/>
        <w:jc w:val="both"/>
      </w:pPr>
      <w:r w:rsidRPr="008F763A">
        <w:t>выявленные объекты являются объектами незавершенного строительства.</w:t>
      </w:r>
    </w:p>
    <w:p w14:paraId="4BE9421B" w14:textId="77777777" w:rsidR="00EC307E" w:rsidRDefault="00EC307E" w:rsidP="00EC307E">
      <w:pPr>
        <w:ind w:firstLine="709"/>
        <w:rPr>
          <w:rFonts w:eastAsia="Calibri"/>
        </w:rPr>
      </w:pPr>
      <w:r>
        <w:t>Источник данных: Министерство имущественных отношений Московской области.</w:t>
      </w:r>
    </w:p>
    <w:p w14:paraId="4E99D0F6" w14:textId="77777777" w:rsidR="00EC307E" w:rsidRDefault="00EC307E" w:rsidP="00EC307E">
      <w:pPr>
        <w:ind w:firstLine="709"/>
        <w:jc w:val="both"/>
      </w:pPr>
    </w:p>
    <w:p w14:paraId="7DF24E52" w14:textId="4D59BEF0" w:rsidR="00EC307E" w:rsidRDefault="00EC307E" w:rsidP="00EC307E">
      <w:pPr>
        <w:ind w:firstLine="709"/>
        <w:jc w:val="both"/>
        <w:rPr>
          <w:u w:val="single"/>
        </w:rPr>
      </w:pPr>
      <w:r w:rsidRPr="008F763A">
        <w:rPr>
          <w:u w:val="single"/>
        </w:rPr>
        <w:t xml:space="preserve">Показатель </w:t>
      </w:r>
      <w:r>
        <w:rPr>
          <w:u w:val="single"/>
        </w:rPr>
        <w:t>1</w:t>
      </w:r>
      <w:r w:rsidRPr="008F763A">
        <w:rPr>
          <w:u w:val="single"/>
        </w:rPr>
        <w:t>.</w:t>
      </w:r>
      <w:r>
        <w:rPr>
          <w:u w:val="single"/>
        </w:rPr>
        <w:t>10</w:t>
      </w:r>
      <w:r w:rsidRPr="008F763A">
        <w:rPr>
          <w:u w:val="single"/>
        </w:rPr>
        <w:t>. Прирост земельного налога</w:t>
      </w:r>
    </w:p>
    <w:p w14:paraId="53B3A1A4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2D4CE22D" w14:textId="77777777" w:rsidR="00EC307E" w:rsidRPr="005A1D84" w:rsidRDefault="00EC307E" w:rsidP="00EC307E">
      <w:pPr>
        <w:ind w:firstLine="851"/>
        <w:jc w:val="both"/>
      </w:pPr>
      <w:r w:rsidRPr="00003326">
        <w:lastRenderedPageBreak/>
        <w:t>Периодичность: годовая, квартальная</w:t>
      </w:r>
    </w:p>
    <w:p w14:paraId="798DAAC4" w14:textId="77777777" w:rsidR="00EC307E" w:rsidRPr="008F763A" w:rsidRDefault="00EC307E" w:rsidP="00EC307E">
      <w:pPr>
        <w:ind w:firstLine="709"/>
        <w:jc w:val="both"/>
      </w:pPr>
      <w:r w:rsidRPr="008F763A">
        <w:t>Значение показателя определяется по формуле:</w:t>
      </w:r>
    </w:p>
    <w:p w14:paraId="4ADD19EA" w14:textId="77777777" w:rsidR="00EC307E" w:rsidRPr="008F763A" w:rsidRDefault="00EC307E" w:rsidP="00EC307E">
      <w:pPr>
        <w:ind w:firstLine="709"/>
        <w:jc w:val="both"/>
      </w:pPr>
      <w:r w:rsidRPr="008F763A">
        <w:t>Пзн=Фп/(Гп*101%)*100%,где:</w:t>
      </w:r>
    </w:p>
    <w:p w14:paraId="1F37F177" w14:textId="77777777" w:rsidR="00EC307E" w:rsidRPr="008F763A" w:rsidRDefault="00EC307E" w:rsidP="00EC307E">
      <w:pPr>
        <w:ind w:firstLine="709"/>
        <w:jc w:val="both"/>
      </w:pPr>
      <w:r w:rsidRPr="008F763A">
        <w:t>Пзн - показатель «% собираемости земельного налога»;</w:t>
      </w:r>
    </w:p>
    <w:p w14:paraId="40371256" w14:textId="77777777" w:rsidR="00EC307E" w:rsidRPr="008F763A" w:rsidRDefault="00EC307E" w:rsidP="00EC307E">
      <w:pPr>
        <w:ind w:firstLine="709"/>
        <w:jc w:val="both"/>
      </w:pPr>
      <w:r w:rsidRPr="008F763A">
        <w:t>Гп - годовое плановое значение показателя, установленное органу местного самоуправления по земельному налогу на текущий финансовый год. Годовое плановое значение показателя, устанавливается в размере 101% от земельного налога, начисленного в отчетном финансовом году и поступившего в бюджет органов местного самоуправления;</w:t>
      </w:r>
    </w:p>
    <w:p w14:paraId="1BC7383F" w14:textId="77777777" w:rsidR="00EC307E" w:rsidRPr="008F763A" w:rsidRDefault="00EC307E" w:rsidP="00EC307E">
      <w:pPr>
        <w:ind w:firstLine="709"/>
        <w:jc w:val="both"/>
      </w:pPr>
      <w:r w:rsidRPr="008F763A">
        <w:t>Фп -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14:paraId="44C59BE8" w14:textId="77777777" w:rsidR="00EC307E" w:rsidRDefault="00EC307E" w:rsidP="00EC307E">
      <w:pPr>
        <w:ind w:firstLine="709"/>
        <w:jc w:val="both"/>
      </w:pPr>
      <w:r w:rsidRPr="008F763A">
        <w:t>Показатель не устанавливается для муниципальных образований, на территории которых отсутствуют земли, признанные объектами налогообложения</w:t>
      </w:r>
      <w:r>
        <w:t>.</w:t>
      </w:r>
    </w:p>
    <w:p w14:paraId="6BFAF702" w14:textId="77777777" w:rsidR="00EC307E" w:rsidRDefault="00EC307E" w:rsidP="00EC307E">
      <w:pPr>
        <w:ind w:firstLine="709"/>
        <w:rPr>
          <w:rFonts w:eastAsia="Calibri"/>
        </w:rPr>
      </w:pPr>
      <w:r>
        <w:t>Источник данных: Финансовое управление администрации Сергиево-Посадского городского округа Московской области.</w:t>
      </w:r>
    </w:p>
    <w:p w14:paraId="1B55AA63" w14:textId="77777777" w:rsidR="00EC307E" w:rsidRDefault="00EC307E" w:rsidP="00B05B3A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>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Дмспп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Кпп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Кмспо – количество муниципальных служащих, подлежащих обучению.</w:t>
      </w:r>
    </w:p>
    <w:p w14:paraId="1E8F0AC8" w14:textId="6E049B4F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  <w:r>
        <w:t>.</w:t>
      </w:r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(PZi/Ri*100%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r w:rsidRPr="00003326">
        <w:t xml:space="preserve">PZi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r w:rsidRPr="00003326">
        <w:t xml:space="preserve">Ri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lastRenderedPageBreak/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М = Rm/ (Ri- Rs)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r w:rsidRPr="00003326">
        <w:t>Rm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r w:rsidRPr="00003326">
        <w:t xml:space="preserve">Ri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r w:rsidRPr="00003326">
        <w:t xml:space="preserve">Rs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14:paraId="2503F74E" w14:textId="77777777" w:rsidR="00F86D07" w:rsidRPr="001F24D9" w:rsidRDefault="00F86D07" w:rsidP="00F86D07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lastRenderedPageBreak/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7C7905F0" w14:textId="77777777"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lastRenderedPageBreak/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0D2494A7" w14:textId="6212C00D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 xml:space="preserve">Финансовое управление ежеквартально до 10 числа месяца, следующего за отчётным кварталом, направляет в управление экономики отчёт о финансировании муниципальных программ за счёт всех источников финансирования, нарастающим итогом с начала года, в разрезе подпрограмм.  </w:t>
      </w:r>
    </w:p>
    <w:p w14:paraId="696257F5" w14:textId="4888061A" w:rsidR="00600115" w:rsidRPr="00682840" w:rsidRDefault="00297931" w:rsidP="0068284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Управление экономики с учётом информации, полученной от муниципальных заказчиков муниципальных программ и финансового управления, в срок до 1 апреля года, следующего за отчётным, подготавливает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 годовой</w:t>
      </w:r>
      <w:r w:rsidRPr="00682840">
        <w:rPr>
          <w:rFonts w:ascii="Times New Roman" w:hAnsi="Times New Roman" w:cs="Times New Roman"/>
          <w:sz w:val="24"/>
          <w:szCs w:val="24"/>
        </w:rPr>
        <w:t xml:space="preserve"> отчёт о ходе реализации муниципальных программ, направляет на согласование главе Сергиево-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Посадского городского округа и </w:t>
      </w:r>
      <w:r w:rsidRPr="00682840">
        <w:rPr>
          <w:rFonts w:ascii="Times New Roman" w:hAnsi="Times New Roman" w:cs="Times New Roman"/>
          <w:sz w:val="24"/>
          <w:szCs w:val="24"/>
        </w:rPr>
        <w:t>размещает на официальном сайте администрации Сергиево-Посадского городского округа.</w:t>
      </w:r>
    </w:p>
    <w:p w14:paraId="7CD54C0F" w14:textId="77777777" w:rsidR="00EF3860" w:rsidRPr="0068284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560"/>
        <w:gridCol w:w="1275"/>
        <w:gridCol w:w="1276"/>
        <w:gridCol w:w="1276"/>
        <w:gridCol w:w="1470"/>
        <w:gridCol w:w="1418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lastRenderedPageBreak/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180059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CC6765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2056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560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5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276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276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70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418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CC6765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560" w:type="dxa"/>
            <w:shd w:val="clear" w:color="000000" w:fill="FFFFFF"/>
          </w:tcPr>
          <w:p w14:paraId="23677E41" w14:textId="0615F0D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522 383,0</w:t>
            </w:r>
          </w:p>
        </w:tc>
        <w:tc>
          <w:tcPr>
            <w:tcW w:w="1275" w:type="dxa"/>
            <w:shd w:val="clear" w:color="000000" w:fill="FFFFFF"/>
          </w:tcPr>
          <w:p w14:paraId="54634028" w14:textId="561C0BF7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119 155,0</w:t>
            </w:r>
          </w:p>
        </w:tc>
        <w:tc>
          <w:tcPr>
            <w:tcW w:w="1276" w:type="dxa"/>
            <w:shd w:val="clear" w:color="000000" w:fill="FFFFFF"/>
          </w:tcPr>
          <w:p w14:paraId="7EA10F60" w14:textId="454DA346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03D7D5B5" w14:textId="658EF781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14:paraId="0A2E2FBD" w14:textId="254AAE7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14:paraId="28EA14DE" w14:textId="0D54D522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14:paraId="5B20B193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000000" w:fill="FFFFFF"/>
          </w:tcPr>
          <w:p w14:paraId="029008BE" w14:textId="17E6CCF4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275" w:type="dxa"/>
            <w:shd w:val="clear" w:color="000000" w:fill="FFFFFF"/>
          </w:tcPr>
          <w:p w14:paraId="6AAC23DB" w14:textId="6DE8DECD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276" w:type="dxa"/>
            <w:shd w:val="clear" w:color="000000" w:fill="FFFFFF"/>
          </w:tcPr>
          <w:p w14:paraId="68E889A9" w14:textId="19B852FD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14:paraId="3BF607F7" w14:textId="4F5478C5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70" w:type="dxa"/>
            <w:shd w:val="clear" w:color="000000" w:fill="FFFFFF"/>
          </w:tcPr>
          <w:p w14:paraId="689C53F6" w14:textId="76A9F4A1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14:paraId="504DFE46" w14:textId="711AC73C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</w:tr>
      <w:tr w:rsidR="00CC6765" w:rsidRPr="006A6255" w14:paraId="5005E7E6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72561CE5" w14:textId="77777777" w:rsidR="00CC6765" w:rsidRPr="006A6255" w:rsidRDefault="00CC6765" w:rsidP="00CC6765">
            <w:pPr>
              <w:rPr>
                <w:bCs/>
              </w:rPr>
            </w:pPr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  <w:p w14:paraId="6C9F7406" w14:textId="77777777" w:rsidR="00CC6765" w:rsidRPr="006A6255" w:rsidRDefault="00CC6765" w:rsidP="00CC6765"/>
          <w:p w14:paraId="3C330DAE" w14:textId="77777777" w:rsidR="00CC6765" w:rsidRPr="006A6255" w:rsidRDefault="00CC6765" w:rsidP="00CC6765"/>
          <w:p w14:paraId="0DA09DA9" w14:textId="77777777" w:rsidR="00CC6765" w:rsidRPr="006A6255" w:rsidRDefault="00CC6765" w:rsidP="00CC6765"/>
        </w:tc>
        <w:tc>
          <w:tcPr>
            <w:tcW w:w="1560" w:type="dxa"/>
            <w:shd w:val="clear" w:color="000000" w:fill="FFFFFF"/>
          </w:tcPr>
          <w:p w14:paraId="24B79C3D" w14:textId="22761ADE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504 035,0</w:t>
            </w:r>
          </w:p>
          <w:p w14:paraId="65CD20E1" w14:textId="77777777" w:rsidR="00CC6765" w:rsidRPr="00FC4A43" w:rsidRDefault="00CC6765" w:rsidP="00CC6765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14:paraId="09733255" w14:textId="477A9006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235E8B25" w14:textId="21AFDBD1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7D0CE0FB" w14:textId="5210B81E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14:paraId="721FF584" w14:textId="7FBC8595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14:paraId="4F1ABE5D" w14:textId="07EE3E0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14:paraId="0458A832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560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70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муниципальное имущество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средств в бюджет от аренды и продажи земельных участков, государственная собственность на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которые не разграничена в бюджет от аренды и продажи земельных участков, государственная собственность на которые не разграничена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- 100%;</w:t>
            </w:r>
          </w:p>
          <w:p w14:paraId="51C1C648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средств в бюджет от аренды и продажи муниципального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земельных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41F81B68" w14:textId="6CEDDC6F" w:rsidR="00CC6765" w:rsidRDefault="00CC6765" w:rsidP="00CC6765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14:paraId="6640418A" w14:textId="77777777" w:rsidR="00CC6765" w:rsidRDefault="00CC6765" w:rsidP="00CC6765">
            <w:pPr>
              <w:ind w:left="33"/>
              <w:jc w:val="both"/>
            </w:pPr>
            <w:r>
              <w:t xml:space="preserve">9. </w:t>
            </w:r>
            <w:r w:rsidRPr="008F763A"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  <w:r>
              <w:t xml:space="preserve"> 30 %</w:t>
            </w:r>
          </w:p>
          <w:p w14:paraId="4A1F4664" w14:textId="77777777" w:rsidR="00CC6765" w:rsidRPr="006A6255" w:rsidRDefault="00CC6765" w:rsidP="00CC6765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lastRenderedPageBreak/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>- претензионно-исковая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p w14:paraId="5217F768" w14:textId="77777777" w:rsidR="00B22539" w:rsidRPr="001F24D9" w:rsidRDefault="00B22539" w:rsidP="00B22539">
      <w:pPr>
        <w:jc w:val="center"/>
        <w:rPr>
          <w:b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680"/>
        <w:gridCol w:w="1155"/>
        <w:gridCol w:w="1275"/>
        <w:gridCol w:w="1134"/>
        <w:gridCol w:w="993"/>
        <w:gridCol w:w="1134"/>
        <w:gridCol w:w="1133"/>
        <w:gridCol w:w="992"/>
        <w:gridCol w:w="1418"/>
        <w:gridCol w:w="993"/>
      </w:tblGrid>
      <w:tr w:rsidR="00755311" w:rsidRPr="007D72ED" w14:paraId="47A27438" w14:textId="77777777" w:rsidTr="008F763A">
        <w:tc>
          <w:tcPr>
            <w:tcW w:w="1135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126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</w:tcPr>
          <w:p w14:paraId="1E34B76C" w14:textId="66B56E9E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начала реализации муниципальной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(тыс. руб.)</w:t>
            </w:r>
          </w:p>
        </w:tc>
        <w:tc>
          <w:tcPr>
            <w:tcW w:w="5386" w:type="dxa"/>
            <w:gridSpan w:val="5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14E125" w14:textId="10A32A12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8F763A">
        <w:trPr>
          <w:trHeight w:val="1730"/>
        </w:trPr>
        <w:tc>
          <w:tcPr>
            <w:tcW w:w="1135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126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993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680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155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5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14:paraId="16B31E1D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096FDE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3" w:type="dxa"/>
          </w:tcPr>
          <w:p w14:paraId="6B983A32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1418" w:type="dxa"/>
            <w:vMerge/>
          </w:tcPr>
          <w:p w14:paraId="1F13FDD9" w14:textId="77777777" w:rsidR="00755311" w:rsidRPr="007D72ED" w:rsidRDefault="00755311" w:rsidP="00131C84"/>
        </w:tc>
        <w:tc>
          <w:tcPr>
            <w:tcW w:w="993" w:type="dxa"/>
            <w:vMerge/>
          </w:tcPr>
          <w:p w14:paraId="5CFE2594" w14:textId="77777777" w:rsidR="00755311" w:rsidRPr="007D72ED" w:rsidRDefault="00755311" w:rsidP="00131C84"/>
        </w:tc>
      </w:tr>
      <w:tr w:rsidR="00755311" w:rsidRPr="007D72ED" w14:paraId="21C5CCE4" w14:textId="77777777" w:rsidTr="008F763A">
        <w:trPr>
          <w:trHeight w:val="113"/>
        </w:trPr>
        <w:tc>
          <w:tcPr>
            <w:tcW w:w="1135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26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155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5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993" w:type="dxa"/>
          </w:tcPr>
          <w:p w14:paraId="79DD579F" w14:textId="77777777"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</w:tcPr>
          <w:p w14:paraId="3B7779D4" w14:textId="77777777"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3" w:type="dxa"/>
          </w:tcPr>
          <w:p w14:paraId="718998A6" w14:textId="77777777"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992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418" w:type="dxa"/>
          </w:tcPr>
          <w:p w14:paraId="3601CBFA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14:paraId="7DFB0398" w14:textId="77777777"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14:paraId="0AE984A2" w14:textId="77777777" w:rsidTr="008F763A">
        <w:trPr>
          <w:trHeight w:val="177"/>
        </w:trPr>
        <w:tc>
          <w:tcPr>
            <w:tcW w:w="1135" w:type="dxa"/>
            <w:vMerge w:val="restart"/>
          </w:tcPr>
          <w:p w14:paraId="3C52053E" w14:textId="4609B7F5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31A0012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1FA16E99" w:rsidR="00FC4A43" w:rsidRPr="007D72ED" w:rsidRDefault="00FC4A43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</w:t>
            </w:r>
          </w:p>
        </w:tc>
        <w:tc>
          <w:tcPr>
            <w:tcW w:w="993" w:type="dxa"/>
            <w:vMerge w:val="restart"/>
          </w:tcPr>
          <w:p w14:paraId="6723CCB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371DE4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22681F8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8F706B" w14:textId="53FFB61B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418 590,0</w:t>
            </w:r>
          </w:p>
        </w:tc>
        <w:tc>
          <w:tcPr>
            <w:tcW w:w="1134" w:type="dxa"/>
          </w:tcPr>
          <w:p w14:paraId="0CD86695" w14:textId="7BBE546A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993" w:type="dxa"/>
          </w:tcPr>
          <w:p w14:paraId="64E40DF6" w14:textId="3A37DCF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4" w:type="dxa"/>
          </w:tcPr>
          <w:p w14:paraId="1BF87A2D" w14:textId="584B167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3" w:type="dxa"/>
          </w:tcPr>
          <w:p w14:paraId="2673C1BA" w14:textId="2C976D3C" w:rsidR="00FC4A43" w:rsidRPr="00B565F6" w:rsidRDefault="00FC4A43" w:rsidP="00FC4A43">
            <w:r w:rsidRPr="00B565F6">
              <w:t>83 718,0</w:t>
            </w:r>
          </w:p>
        </w:tc>
        <w:tc>
          <w:tcPr>
            <w:tcW w:w="992" w:type="dxa"/>
          </w:tcPr>
          <w:p w14:paraId="41DBCAF2" w14:textId="70E04826" w:rsidR="00FC4A43" w:rsidRPr="00B565F6" w:rsidRDefault="00FC4A43" w:rsidP="00FC4A43">
            <w:r w:rsidRPr="00B565F6">
              <w:t>83 718,0</w:t>
            </w:r>
          </w:p>
        </w:tc>
        <w:tc>
          <w:tcPr>
            <w:tcW w:w="1418" w:type="dxa"/>
          </w:tcPr>
          <w:p w14:paraId="28057F9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75FD210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FC4A43" w:rsidRPr="007D72ED" w14:paraId="2A7446C5" w14:textId="77777777" w:rsidTr="008F763A">
        <w:trPr>
          <w:trHeight w:val="20"/>
        </w:trPr>
        <w:tc>
          <w:tcPr>
            <w:tcW w:w="1135" w:type="dxa"/>
            <w:vMerge/>
          </w:tcPr>
          <w:p w14:paraId="3B91E20A" w14:textId="77777777" w:rsidR="00FC4A43" w:rsidRPr="007D72ED" w:rsidRDefault="00FC4A43" w:rsidP="00FC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97365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CDAC3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49121F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0ED1B4C4" w14:textId="77777777" w:rsidR="00FC4A43" w:rsidRPr="007D72ED" w:rsidRDefault="00FC4A43" w:rsidP="00FC4A43"/>
        </w:tc>
        <w:tc>
          <w:tcPr>
            <w:tcW w:w="1275" w:type="dxa"/>
          </w:tcPr>
          <w:p w14:paraId="1E106C1E" w14:textId="3C1D46A6" w:rsidR="00FC4A43" w:rsidRPr="00024A43" w:rsidRDefault="00FC4A43" w:rsidP="00FC4A43">
            <w:r>
              <w:t>418 590,0</w:t>
            </w:r>
          </w:p>
        </w:tc>
        <w:tc>
          <w:tcPr>
            <w:tcW w:w="1134" w:type="dxa"/>
          </w:tcPr>
          <w:p w14:paraId="7710751D" w14:textId="0E4393E5" w:rsidR="00FC4A43" w:rsidRPr="00024A43" w:rsidRDefault="00FC4A43" w:rsidP="00FC4A43">
            <w:r>
              <w:t>83 718,0</w:t>
            </w:r>
          </w:p>
        </w:tc>
        <w:tc>
          <w:tcPr>
            <w:tcW w:w="993" w:type="dxa"/>
          </w:tcPr>
          <w:p w14:paraId="4D69DEE8" w14:textId="3B240E51" w:rsidR="00FC4A43" w:rsidRPr="00024A43" w:rsidRDefault="00FC4A43" w:rsidP="00FC4A43">
            <w:r>
              <w:t>83 718,0</w:t>
            </w:r>
          </w:p>
        </w:tc>
        <w:tc>
          <w:tcPr>
            <w:tcW w:w="1134" w:type="dxa"/>
          </w:tcPr>
          <w:p w14:paraId="71995068" w14:textId="6BBCF710" w:rsidR="00FC4A43" w:rsidRPr="00024A43" w:rsidRDefault="00FC4A43" w:rsidP="00FC4A43">
            <w:r>
              <w:t>83 718,0</w:t>
            </w:r>
          </w:p>
        </w:tc>
        <w:tc>
          <w:tcPr>
            <w:tcW w:w="1133" w:type="dxa"/>
          </w:tcPr>
          <w:p w14:paraId="21AE95BA" w14:textId="5F213362" w:rsidR="00FC4A43" w:rsidRPr="00024A43" w:rsidRDefault="00FC4A43" w:rsidP="00FC4A43">
            <w:r>
              <w:t>83 718,0</w:t>
            </w:r>
          </w:p>
        </w:tc>
        <w:tc>
          <w:tcPr>
            <w:tcW w:w="992" w:type="dxa"/>
          </w:tcPr>
          <w:p w14:paraId="41B2C26F" w14:textId="4FD9A28A" w:rsidR="00FC4A43" w:rsidRPr="00024A43" w:rsidRDefault="00FC4A43" w:rsidP="00FC4A43">
            <w:r>
              <w:t>83 718,0</w:t>
            </w:r>
          </w:p>
        </w:tc>
        <w:tc>
          <w:tcPr>
            <w:tcW w:w="1418" w:type="dxa"/>
          </w:tcPr>
          <w:p w14:paraId="01D9E934" w14:textId="77777777" w:rsidR="00FC4A43" w:rsidRPr="007D72ED" w:rsidRDefault="00FC4A43" w:rsidP="00FC4A43"/>
        </w:tc>
        <w:tc>
          <w:tcPr>
            <w:tcW w:w="993" w:type="dxa"/>
          </w:tcPr>
          <w:p w14:paraId="1FD4314E" w14:textId="77777777" w:rsidR="00FC4A43" w:rsidRPr="007D72ED" w:rsidRDefault="00FC4A43" w:rsidP="00FC4A43"/>
        </w:tc>
      </w:tr>
      <w:tr w:rsidR="00024A43" w:rsidRPr="007D72ED" w14:paraId="1B690874" w14:textId="77777777" w:rsidTr="008F763A">
        <w:tc>
          <w:tcPr>
            <w:tcW w:w="1135" w:type="dxa"/>
          </w:tcPr>
          <w:p w14:paraId="49CBBE58" w14:textId="0C07BB19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</w:tcPr>
          <w:p w14:paraId="28521A73" w14:textId="30688179" w:rsidR="00024A43" w:rsidRPr="007D72ED" w:rsidRDefault="00024A43" w:rsidP="00F75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находящимися в муниципальной собственности городского округа</w:t>
            </w:r>
          </w:p>
        </w:tc>
        <w:tc>
          <w:tcPr>
            <w:tcW w:w="993" w:type="dxa"/>
          </w:tcPr>
          <w:p w14:paraId="70CD778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6E85E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5" w:type="dxa"/>
          </w:tcPr>
          <w:p w14:paraId="4C12BF8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49D5F7" w14:textId="4407DFA6" w:rsidR="00024A43" w:rsidRPr="00024A43" w:rsidRDefault="00024A43" w:rsidP="00F75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7 5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59A2223F" w14:textId="47B7D80D" w:rsidR="00024A43" w:rsidRPr="00024A43" w:rsidRDefault="00024A43" w:rsidP="00F75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993" w:type="dxa"/>
          </w:tcPr>
          <w:p w14:paraId="3C08A999" w14:textId="3FCB9158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4" w:type="dxa"/>
          </w:tcPr>
          <w:p w14:paraId="335F1CD6" w14:textId="5F9CC318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3" w:type="dxa"/>
          </w:tcPr>
          <w:p w14:paraId="62E217CE" w14:textId="30B40F57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992" w:type="dxa"/>
          </w:tcPr>
          <w:p w14:paraId="16B8206A" w14:textId="271D76EF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418" w:type="dxa"/>
          </w:tcPr>
          <w:p w14:paraId="30C04F8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B80A1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4D718C6" w14:textId="77777777" w:rsidTr="008F763A">
        <w:trPr>
          <w:trHeight w:val="3274"/>
        </w:trPr>
        <w:tc>
          <w:tcPr>
            <w:tcW w:w="1135" w:type="dxa"/>
            <w:vMerge w:val="restart"/>
          </w:tcPr>
          <w:p w14:paraId="2775FEAB" w14:textId="733BA6D8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126" w:type="dxa"/>
            <w:vMerge w:val="restart"/>
          </w:tcPr>
          <w:p w14:paraId="74B7A64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заключения, копии технических паспортов</w:t>
            </w:r>
          </w:p>
        </w:tc>
        <w:tc>
          <w:tcPr>
            <w:tcW w:w="993" w:type="dxa"/>
            <w:vMerge w:val="restart"/>
          </w:tcPr>
          <w:p w14:paraId="44721E66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90502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04195B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19DAD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4" w:type="dxa"/>
          </w:tcPr>
          <w:p w14:paraId="4DEDFF0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14:paraId="3E5E180C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3ACD500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14:paraId="718454A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14:paraId="7CAFFC9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</w:tcPr>
          <w:p w14:paraId="0679B44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605BAA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024A43" w:rsidRPr="007D72ED" w14:paraId="0830A0DE" w14:textId="77777777" w:rsidTr="008F763A">
        <w:tc>
          <w:tcPr>
            <w:tcW w:w="1135" w:type="dxa"/>
            <w:vMerge/>
          </w:tcPr>
          <w:p w14:paraId="6ADE37E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44A53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743A14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E4E8A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58BD60BF" w14:textId="77777777" w:rsidR="00024A43" w:rsidRPr="007D72ED" w:rsidRDefault="00024A43" w:rsidP="00024A43"/>
        </w:tc>
        <w:tc>
          <w:tcPr>
            <w:tcW w:w="1275" w:type="dxa"/>
          </w:tcPr>
          <w:p w14:paraId="74356DAE" w14:textId="77777777" w:rsidR="00024A43" w:rsidRPr="00B565F6" w:rsidRDefault="00024A43" w:rsidP="00024A43">
            <w:r w:rsidRPr="00B565F6">
              <w:t>4000,0</w:t>
            </w:r>
          </w:p>
        </w:tc>
        <w:tc>
          <w:tcPr>
            <w:tcW w:w="1134" w:type="dxa"/>
          </w:tcPr>
          <w:p w14:paraId="40BD9470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3" w:type="dxa"/>
          </w:tcPr>
          <w:p w14:paraId="43F459A4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4" w:type="dxa"/>
          </w:tcPr>
          <w:p w14:paraId="101FB0F6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3" w:type="dxa"/>
          </w:tcPr>
          <w:p w14:paraId="2AD492A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2" w:type="dxa"/>
          </w:tcPr>
          <w:p w14:paraId="380BD15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418" w:type="dxa"/>
          </w:tcPr>
          <w:p w14:paraId="386BA072" w14:textId="77777777" w:rsidR="00024A43" w:rsidRPr="007D72ED" w:rsidRDefault="00024A43" w:rsidP="00024A43"/>
        </w:tc>
        <w:tc>
          <w:tcPr>
            <w:tcW w:w="993" w:type="dxa"/>
          </w:tcPr>
          <w:p w14:paraId="13F71015" w14:textId="77777777" w:rsidR="00024A43" w:rsidRPr="007D72ED" w:rsidRDefault="00024A43" w:rsidP="00024A43"/>
        </w:tc>
      </w:tr>
      <w:tr w:rsidR="00024A43" w:rsidRPr="007D72ED" w14:paraId="585C5C8F" w14:textId="77777777" w:rsidTr="008F763A">
        <w:trPr>
          <w:trHeight w:val="4480"/>
        </w:trPr>
        <w:tc>
          <w:tcPr>
            <w:tcW w:w="1135" w:type="dxa"/>
            <w:vMerge w:val="restart"/>
          </w:tcPr>
          <w:p w14:paraId="4C9810B5" w14:textId="12978411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126" w:type="dxa"/>
            <w:vMerge w:val="restart"/>
          </w:tcPr>
          <w:p w14:paraId="00C5C21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14:paraId="3DB42AD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3DBB02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E01A2C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CDB71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134" w:type="dxa"/>
          </w:tcPr>
          <w:p w14:paraId="11F65D5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</w:tcPr>
          <w:p w14:paraId="336817BE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14:paraId="3B63A9E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3" w:type="dxa"/>
          </w:tcPr>
          <w:p w14:paraId="79796FCF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14:paraId="42C34C30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</w:tcPr>
          <w:p w14:paraId="594EAE2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A7C949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 , в целях организации торгов</w:t>
            </w:r>
          </w:p>
        </w:tc>
      </w:tr>
      <w:tr w:rsidR="00024A43" w:rsidRPr="007D72ED" w14:paraId="4C28FBD9" w14:textId="77777777" w:rsidTr="008F763A">
        <w:trPr>
          <w:trHeight w:val="741"/>
        </w:trPr>
        <w:tc>
          <w:tcPr>
            <w:tcW w:w="1135" w:type="dxa"/>
            <w:vMerge/>
          </w:tcPr>
          <w:p w14:paraId="6A57CAA4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5D69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070122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C31C65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6F24F427" w14:textId="77777777" w:rsidR="00024A43" w:rsidRPr="007D72ED" w:rsidRDefault="00024A43" w:rsidP="00024A43"/>
        </w:tc>
        <w:tc>
          <w:tcPr>
            <w:tcW w:w="1275" w:type="dxa"/>
          </w:tcPr>
          <w:p w14:paraId="77B77579" w14:textId="77777777" w:rsidR="00024A43" w:rsidRPr="00B565F6" w:rsidRDefault="00024A43" w:rsidP="00024A43">
            <w:r w:rsidRPr="00B565F6">
              <w:t>15000,0</w:t>
            </w:r>
          </w:p>
        </w:tc>
        <w:tc>
          <w:tcPr>
            <w:tcW w:w="1134" w:type="dxa"/>
          </w:tcPr>
          <w:p w14:paraId="5422A62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3" w:type="dxa"/>
          </w:tcPr>
          <w:p w14:paraId="504D287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4" w:type="dxa"/>
          </w:tcPr>
          <w:p w14:paraId="3B165890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3" w:type="dxa"/>
          </w:tcPr>
          <w:p w14:paraId="63506567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2" w:type="dxa"/>
          </w:tcPr>
          <w:p w14:paraId="1E4EF923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418" w:type="dxa"/>
          </w:tcPr>
          <w:p w14:paraId="56B86996" w14:textId="77777777" w:rsidR="00024A43" w:rsidRPr="007D72ED" w:rsidRDefault="00024A43" w:rsidP="00024A43"/>
        </w:tc>
        <w:tc>
          <w:tcPr>
            <w:tcW w:w="993" w:type="dxa"/>
          </w:tcPr>
          <w:p w14:paraId="7BB79055" w14:textId="77777777" w:rsidR="00024A43" w:rsidRPr="007D72ED" w:rsidRDefault="00024A43" w:rsidP="00024A43"/>
        </w:tc>
      </w:tr>
      <w:tr w:rsidR="00024A43" w:rsidRPr="007C2317" w14:paraId="50103073" w14:textId="77777777" w:rsidTr="008F763A">
        <w:tc>
          <w:tcPr>
            <w:tcW w:w="1135" w:type="dxa"/>
          </w:tcPr>
          <w:p w14:paraId="5B528E1F" w14:textId="259C7205" w:rsidR="00024A43" w:rsidRPr="00B565F6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B565F6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2126" w:type="dxa"/>
          </w:tcPr>
          <w:p w14:paraId="0923106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14:paraId="2138404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606412E" w14:textId="77777777" w:rsidR="00024A43" w:rsidRPr="00B565F6" w:rsidRDefault="00024A43" w:rsidP="00024A43">
            <w:r w:rsidRPr="00B565F6">
              <w:t>Итого</w:t>
            </w:r>
          </w:p>
        </w:tc>
        <w:tc>
          <w:tcPr>
            <w:tcW w:w="1155" w:type="dxa"/>
          </w:tcPr>
          <w:p w14:paraId="38FF3856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20FEAE" w14:textId="36B9F139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134" w:type="dxa"/>
          </w:tcPr>
          <w:p w14:paraId="36D71EF8" w14:textId="2ADB8E5B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14:paraId="75CBEE0D" w14:textId="0E4FE2B1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2B786062" w14:textId="21D14FAE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3" w:type="dxa"/>
          </w:tcPr>
          <w:p w14:paraId="44166C96" w14:textId="41257145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14:paraId="2B50A04B" w14:textId="7DA8B128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18" w:type="dxa"/>
          </w:tcPr>
          <w:p w14:paraId="4F222301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993" w:type="dxa"/>
          </w:tcPr>
          <w:p w14:paraId="6BA5BB5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конкурентной привлекательности муници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пальных помещений и поддержание исправного состояния фонда жилых и нежилых помещений</w:t>
            </w:r>
          </w:p>
        </w:tc>
      </w:tr>
      <w:tr w:rsidR="00AA679F" w:rsidRPr="007D72ED" w14:paraId="0CE90D2F" w14:textId="77777777" w:rsidTr="008F763A">
        <w:tc>
          <w:tcPr>
            <w:tcW w:w="1135" w:type="dxa"/>
          </w:tcPr>
          <w:p w14:paraId="181F88C4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AA4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97B5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2ED7035" w14:textId="77777777" w:rsidR="00AA679F" w:rsidRPr="00B565F6" w:rsidRDefault="00AA679F" w:rsidP="00AA679F">
            <w:r w:rsidRPr="00B565F6">
              <w:t>Средства бюджета городского округа</w:t>
            </w:r>
          </w:p>
        </w:tc>
        <w:tc>
          <w:tcPr>
            <w:tcW w:w="1155" w:type="dxa"/>
          </w:tcPr>
          <w:p w14:paraId="69F64C30" w14:textId="77777777" w:rsidR="00AA679F" w:rsidRPr="00B565F6" w:rsidRDefault="00AA679F" w:rsidP="00AA679F"/>
        </w:tc>
        <w:tc>
          <w:tcPr>
            <w:tcW w:w="1275" w:type="dxa"/>
          </w:tcPr>
          <w:p w14:paraId="28D5AA5A" w14:textId="09245AEB" w:rsidR="00AA679F" w:rsidRPr="00B565F6" w:rsidRDefault="00AA679F" w:rsidP="00AA679F">
            <w:r w:rsidRPr="00B565F6">
              <w:t>25000,0</w:t>
            </w:r>
          </w:p>
        </w:tc>
        <w:tc>
          <w:tcPr>
            <w:tcW w:w="1134" w:type="dxa"/>
          </w:tcPr>
          <w:p w14:paraId="27F5122B" w14:textId="5FA77CAA" w:rsidR="00AA679F" w:rsidRPr="00B565F6" w:rsidRDefault="00AA679F" w:rsidP="00AA679F">
            <w:r w:rsidRPr="00B565F6">
              <w:t>5000,0</w:t>
            </w:r>
          </w:p>
        </w:tc>
        <w:tc>
          <w:tcPr>
            <w:tcW w:w="993" w:type="dxa"/>
          </w:tcPr>
          <w:p w14:paraId="7FC6BC6E" w14:textId="61EF18E3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0637CCBD" w14:textId="682839F1" w:rsidR="00AA679F" w:rsidRPr="00B565F6" w:rsidRDefault="00AA679F" w:rsidP="00AA679F">
            <w:r w:rsidRPr="00B565F6">
              <w:t>5000,0</w:t>
            </w:r>
          </w:p>
        </w:tc>
        <w:tc>
          <w:tcPr>
            <w:tcW w:w="1133" w:type="dxa"/>
          </w:tcPr>
          <w:p w14:paraId="25B61D0B" w14:textId="121C65FC" w:rsidR="00AA679F" w:rsidRPr="00B565F6" w:rsidRDefault="00AA679F" w:rsidP="00AA679F">
            <w:r w:rsidRPr="00B565F6">
              <w:t>5000,0</w:t>
            </w:r>
          </w:p>
        </w:tc>
        <w:tc>
          <w:tcPr>
            <w:tcW w:w="992" w:type="dxa"/>
          </w:tcPr>
          <w:p w14:paraId="5684F32E" w14:textId="67EED2F5" w:rsidR="00AA679F" w:rsidRPr="00B565F6" w:rsidRDefault="00AA679F" w:rsidP="00AA679F">
            <w:r w:rsidRPr="00B565F6">
              <w:t>5000,0</w:t>
            </w:r>
          </w:p>
        </w:tc>
        <w:tc>
          <w:tcPr>
            <w:tcW w:w="1418" w:type="dxa"/>
          </w:tcPr>
          <w:p w14:paraId="457210CA" w14:textId="77777777" w:rsidR="00AA679F" w:rsidRPr="00B565F6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3FAF07F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42F336CF" w14:textId="77777777" w:rsidTr="008F763A">
        <w:tc>
          <w:tcPr>
            <w:tcW w:w="1135" w:type="dxa"/>
            <w:vMerge w:val="restart"/>
          </w:tcPr>
          <w:p w14:paraId="63AB7DC4" w14:textId="095BFAC0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26" w:type="dxa"/>
            <w:vMerge w:val="restart"/>
          </w:tcPr>
          <w:p w14:paraId="4504C329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сохранности 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2BFD881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4E1BA2E" w14:textId="77777777" w:rsidR="00AA679F" w:rsidRPr="00B565F6" w:rsidRDefault="00AA679F" w:rsidP="00AA679F">
            <w:r w:rsidRPr="00B565F6">
              <w:t>Итого</w:t>
            </w:r>
          </w:p>
        </w:tc>
        <w:tc>
          <w:tcPr>
            <w:tcW w:w="1155" w:type="dxa"/>
          </w:tcPr>
          <w:p w14:paraId="12B07771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E2DFED" w14:textId="501F4F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18B55194" w14:textId="0B0C63EF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14:paraId="7F07635E" w14:textId="3A821372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597C0DB9" w14:textId="1DAA28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3" w:type="dxa"/>
          </w:tcPr>
          <w:p w14:paraId="072766B9" w14:textId="45FB34E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0D9C8BFF" w14:textId="05A9F38C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14:paraId="49B35F5F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городского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3" w:type="dxa"/>
          </w:tcPr>
          <w:p w14:paraId="015EA006" w14:textId="77777777" w:rsidR="00AA679F" w:rsidRPr="007D72ED" w:rsidRDefault="00AA679F" w:rsidP="00AA679F">
            <w:r w:rsidRPr="007D72ED">
              <w:lastRenderedPageBreak/>
              <w:t>Обеспечение сохранности имущества, находящегося в муници</w:t>
            </w:r>
            <w:r w:rsidRPr="007D72ED">
              <w:lastRenderedPageBreak/>
              <w:t>пальной собственности</w:t>
            </w:r>
          </w:p>
          <w:p w14:paraId="262DB7D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308813F5" w14:textId="77777777" w:rsidTr="008F763A">
        <w:trPr>
          <w:trHeight w:val="1293"/>
        </w:trPr>
        <w:tc>
          <w:tcPr>
            <w:tcW w:w="1135" w:type="dxa"/>
            <w:vMerge/>
          </w:tcPr>
          <w:p w14:paraId="078A77E9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26D333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1362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073BDA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28FF157" w14:textId="77777777" w:rsidR="00AA679F" w:rsidRPr="00B565F6" w:rsidRDefault="00AA679F" w:rsidP="00AA679F"/>
        </w:tc>
        <w:tc>
          <w:tcPr>
            <w:tcW w:w="1275" w:type="dxa"/>
          </w:tcPr>
          <w:p w14:paraId="372A5399" w14:textId="489E44F7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6DD5E8E0" w14:textId="4DF4D6EB" w:rsidR="00AA679F" w:rsidRPr="00B565F6" w:rsidRDefault="00AA679F" w:rsidP="00AA679F">
            <w:r w:rsidRPr="00B565F6">
              <w:t>1000,0</w:t>
            </w:r>
          </w:p>
        </w:tc>
        <w:tc>
          <w:tcPr>
            <w:tcW w:w="993" w:type="dxa"/>
          </w:tcPr>
          <w:p w14:paraId="4253C07A" w14:textId="76408F7C" w:rsidR="00AA679F" w:rsidRPr="00B565F6" w:rsidRDefault="00AA679F" w:rsidP="00AA679F">
            <w:r w:rsidRPr="00B565F6">
              <w:t>1000,0</w:t>
            </w:r>
          </w:p>
        </w:tc>
        <w:tc>
          <w:tcPr>
            <w:tcW w:w="1134" w:type="dxa"/>
          </w:tcPr>
          <w:p w14:paraId="220BDFC4" w14:textId="7728E79A" w:rsidR="00AA679F" w:rsidRPr="00B565F6" w:rsidRDefault="00AA679F" w:rsidP="00AA679F">
            <w:r w:rsidRPr="00B565F6">
              <w:t>1000,0</w:t>
            </w:r>
          </w:p>
        </w:tc>
        <w:tc>
          <w:tcPr>
            <w:tcW w:w="1133" w:type="dxa"/>
          </w:tcPr>
          <w:p w14:paraId="3C9414B5" w14:textId="035CB007" w:rsidR="00AA679F" w:rsidRPr="00B565F6" w:rsidRDefault="00AA679F" w:rsidP="00AA679F">
            <w:r w:rsidRPr="00B565F6">
              <w:t>1000,0</w:t>
            </w:r>
          </w:p>
        </w:tc>
        <w:tc>
          <w:tcPr>
            <w:tcW w:w="992" w:type="dxa"/>
          </w:tcPr>
          <w:p w14:paraId="17EB2791" w14:textId="3FB0F07E" w:rsidR="00AA679F" w:rsidRPr="00B565F6" w:rsidRDefault="00AA679F" w:rsidP="00AA679F">
            <w:r w:rsidRPr="00B565F6">
              <w:t>1000,0</w:t>
            </w:r>
          </w:p>
        </w:tc>
        <w:tc>
          <w:tcPr>
            <w:tcW w:w="1418" w:type="dxa"/>
          </w:tcPr>
          <w:p w14:paraId="3359A7EA" w14:textId="77777777" w:rsidR="00AA679F" w:rsidRPr="007D72ED" w:rsidRDefault="00AA679F" w:rsidP="00AA679F"/>
        </w:tc>
        <w:tc>
          <w:tcPr>
            <w:tcW w:w="993" w:type="dxa"/>
          </w:tcPr>
          <w:p w14:paraId="118B855E" w14:textId="77777777" w:rsidR="00AA679F" w:rsidRPr="007D72ED" w:rsidRDefault="00AA679F" w:rsidP="00AA679F"/>
        </w:tc>
      </w:tr>
      <w:tr w:rsidR="00AA679F" w:rsidRPr="007D72ED" w14:paraId="2DDCFC1F" w14:textId="77777777" w:rsidTr="008F763A">
        <w:tc>
          <w:tcPr>
            <w:tcW w:w="1135" w:type="dxa"/>
            <w:vMerge w:val="restart"/>
          </w:tcPr>
          <w:p w14:paraId="6F72694E" w14:textId="68EE35D8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126" w:type="dxa"/>
            <w:vMerge w:val="restart"/>
          </w:tcPr>
          <w:p w14:paraId="133EC43C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14:paraId="69FADEAD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83D8B7B" w14:textId="77777777" w:rsidR="00AA679F" w:rsidRPr="007D72ED" w:rsidRDefault="00AA679F" w:rsidP="00AA679F">
            <w:r w:rsidRPr="007D72ED">
              <w:t>Итого</w:t>
            </w:r>
          </w:p>
        </w:tc>
        <w:tc>
          <w:tcPr>
            <w:tcW w:w="1155" w:type="dxa"/>
          </w:tcPr>
          <w:p w14:paraId="4C1CD875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A8D421" w14:textId="08E6E2FE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46 025,0</w:t>
            </w:r>
          </w:p>
        </w:tc>
        <w:tc>
          <w:tcPr>
            <w:tcW w:w="1134" w:type="dxa"/>
          </w:tcPr>
          <w:p w14:paraId="2CDE9E60" w14:textId="13DD0BCB" w:rsidR="00AA679F" w:rsidRPr="00B565F6" w:rsidRDefault="00AA679F" w:rsidP="00AA679F">
            <w:r w:rsidRPr="00B565F6">
              <w:t>9 205,0</w:t>
            </w:r>
          </w:p>
        </w:tc>
        <w:tc>
          <w:tcPr>
            <w:tcW w:w="993" w:type="dxa"/>
          </w:tcPr>
          <w:p w14:paraId="736E9F0A" w14:textId="78A83CD3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75D83E7C" w14:textId="70345BB5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03E224FE" w14:textId="1964FFC9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15B1E730" w14:textId="2C8BF6CE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64FED7C7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FA8E81A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</w:t>
            </w:r>
          </w:p>
        </w:tc>
      </w:tr>
      <w:tr w:rsidR="00AA679F" w:rsidRPr="007D72ED" w14:paraId="44271660" w14:textId="77777777" w:rsidTr="008F763A">
        <w:tc>
          <w:tcPr>
            <w:tcW w:w="1135" w:type="dxa"/>
            <w:vMerge/>
          </w:tcPr>
          <w:p w14:paraId="11C10077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3B887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EFB9D0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B84652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7D6E5EAC" w14:textId="77777777" w:rsidR="00AA679F" w:rsidRPr="00B565F6" w:rsidRDefault="00AA679F" w:rsidP="00AA679F"/>
        </w:tc>
        <w:tc>
          <w:tcPr>
            <w:tcW w:w="1275" w:type="dxa"/>
          </w:tcPr>
          <w:p w14:paraId="0E32F71B" w14:textId="48B5ECC4" w:rsidR="00AA679F" w:rsidRPr="00B565F6" w:rsidRDefault="00AA679F" w:rsidP="00AA679F">
            <w:r w:rsidRPr="00B565F6">
              <w:t>46 025,0</w:t>
            </w:r>
          </w:p>
        </w:tc>
        <w:tc>
          <w:tcPr>
            <w:tcW w:w="1134" w:type="dxa"/>
          </w:tcPr>
          <w:p w14:paraId="543E7BC8" w14:textId="0D3B57B8" w:rsidR="00AA679F" w:rsidRPr="00B565F6" w:rsidRDefault="00AA679F" w:rsidP="00AA679F">
            <w:r w:rsidRPr="00B565F6">
              <w:t>9 205,0</w:t>
            </w:r>
          </w:p>
        </w:tc>
        <w:tc>
          <w:tcPr>
            <w:tcW w:w="993" w:type="dxa"/>
          </w:tcPr>
          <w:p w14:paraId="7C1F919A" w14:textId="77D92B77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6221BB00" w14:textId="190F5DFD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430FEB28" w14:textId="2B737467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54BD368C" w14:textId="57B87EB4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79E26A9A" w14:textId="77777777" w:rsidR="00AA679F" w:rsidRPr="007D72ED" w:rsidRDefault="00AA679F" w:rsidP="00AA679F"/>
        </w:tc>
        <w:tc>
          <w:tcPr>
            <w:tcW w:w="993" w:type="dxa"/>
          </w:tcPr>
          <w:p w14:paraId="7E209CAA" w14:textId="77777777" w:rsidR="00AA679F" w:rsidRPr="007D72ED" w:rsidRDefault="00AA679F" w:rsidP="00AA679F"/>
        </w:tc>
      </w:tr>
      <w:tr w:rsidR="00024A43" w:rsidRPr="007D72ED" w14:paraId="60993D78" w14:textId="77777777" w:rsidTr="008F763A">
        <w:trPr>
          <w:trHeight w:val="1275"/>
        </w:trPr>
        <w:tc>
          <w:tcPr>
            <w:tcW w:w="1135" w:type="dxa"/>
            <w:vMerge w:val="restart"/>
          </w:tcPr>
          <w:p w14:paraId="2A923B04" w14:textId="7C99D662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46EECFA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14:paraId="52A0691F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EED99FC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2C393C94" w14:textId="77777777" w:rsidR="00024A43" w:rsidRPr="007D72ED" w:rsidRDefault="00024A43" w:rsidP="00024A43"/>
        </w:tc>
        <w:tc>
          <w:tcPr>
            <w:tcW w:w="1275" w:type="dxa"/>
          </w:tcPr>
          <w:p w14:paraId="2AD5C020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6538549A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3D129500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0CEB00E9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2E8EB14E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3334BBD4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 w:val="restart"/>
          </w:tcPr>
          <w:p w14:paraId="09167A3A" w14:textId="77777777"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024A43" w:rsidRPr="007D72ED" w14:paraId="27F4EC91" w14:textId="77777777" w:rsidTr="008F763A">
        <w:trPr>
          <w:trHeight w:val="3204"/>
        </w:trPr>
        <w:tc>
          <w:tcPr>
            <w:tcW w:w="1135" w:type="dxa"/>
            <w:vMerge/>
          </w:tcPr>
          <w:p w14:paraId="71D803C0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14D0D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9BA35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1D60A0A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2B4BD569" w14:textId="77777777" w:rsidR="00024A43" w:rsidRPr="007D72ED" w:rsidRDefault="00024A43" w:rsidP="00024A43">
            <w:r w:rsidRPr="007D72ED">
              <w:t>-</w:t>
            </w:r>
          </w:p>
        </w:tc>
        <w:tc>
          <w:tcPr>
            <w:tcW w:w="1275" w:type="dxa"/>
          </w:tcPr>
          <w:p w14:paraId="1746E454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15B2336C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706B85F5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67FEEC08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39B1DBA1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77437877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/>
          </w:tcPr>
          <w:p w14:paraId="72716A48" w14:textId="77777777" w:rsidR="00024A43" w:rsidRPr="00B565F6" w:rsidRDefault="00024A43" w:rsidP="00024A43"/>
        </w:tc>
        <w:tc>
          <w:tcPr>
            <w:tcW w:w="993" w:type="dxa"/>
            <w:vMerge/>
          </w:tcPr>
          <w:p w14:paraId="04075282" w14:textId="77777777" w:rsidR="00024A43" w:rsidRPr="00B565F6" w:rsidRDefault="00024A43" w:rsidP="00024A43"/>
        </w:tc>
      </w:tr>
      <w:tr w:rsidR="00AD6425" w:rsidRPr="007D72ED" w14:paraId="2938DC8D" w14:textId="77777777" w:rsidTr="00AD6425">
        <w:trPr>
          <w:trHeight w:val="1645"/>
        </w:trPr>
        <w:tc>
          <w:tcPr>
            <w:tcW w:w="1135" w:type="dxa"/>
            <w:vMerge w:val="restart"/>
          </w:tcPr>
          <w:p w14:paraId="0725DFF7" w14:textId="230F3D2B" w:rsidR="00AD6425" w:rsidRPr="007D72ED" w:rsidRDefault="00F750F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425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</w:p>
        </w:tc>
        <w:tc>
          <w:tcPr>
            <w:tcW w:w="2126" w:type="dxa"/>
            <w:vMerge w:val="restart"/>
          </w:tcPr>
          <w:p w14:paraId="530DCD76" w14:textId="0298E3C8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993" w:type="dxa"/>
            <w:vMerge w:val="restart"/>
          </w:tcPr>
          <w:p w14:paraId="539013B0" w14:textId="4D2FC02F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9502F63" w14:textId="3BECB34D" w:rsidR="00AD6425" w:rsidRPr="007D72ED" w:rsidRDefault="00AD6425" w:rsidP="00AD6425">
            <w:r>
              <w:t>Итого</w:t>
            </w:r>
          </w:p>
        </w:tc>
        <w:tc>
          <w:tcPr>
            <w:tcW w:w="1155" w:type="dxa"/>
          </w:tcPr>
          <w:p w14:paraId="7436CABE" w14:textId="77777777" w:rsidR="00AD6425" w:rsidRPr="007D72ED" w:rsidRDefault="00AD6425" w:rsidP="00AD6425"/>
        </w:tc>
        <w:tc>
          <w:tcPr>
            <w:tcW w:w="1275" w:type="dxa"/>
          </w:tcPr>
          <w:p w14:paraId="750CDCCC" w14:textId="2DD79D45"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14:paraId="097F6F08" w14:textId="25F0A60D" w:rsidR="00AD6425" w:rsidRPr="00B565F6" w:rsidRDefault="00AD6425" w:rsidP="00AD6425">
            <w:r w:rsidRPr="00B565F6">
              <w:t>1 500,0</w:t>
            </w:r>
          </w:p>
        </w:tc>
        <w:tc>
          <w:tcPr>
            <w:tcW w:w="993" w:type="dxa"/>
          </w:tcPr>
          <w:p w14:paraId="78D32F30" w14:textId="1669646B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58C647DC" w14:textId="55CF318E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49BFB3D7" w14:textId="33ACBDD5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5A630EAE" w14:textId="548D8D9D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2536FF4E" w14:textId="3406544E" w:rsidR="00AD6425" w:rsidRPr="00B565F6" w:rsidRDefault="00AD6425" w:rsidP="00AD6425"/>
        </w:tc>
        <w:tc>
          <w:tcPr>
            <w:tcW w:w="993" w:type="dxa"/>
          </w:tcPr>
          <w:p w14:paraId="49ED21DC" w14:textId="60C6570C" w:rsidR="00AD6425" w:rsidRPr="00B565F6" w:rsidRDefault="00AD6425" w:rsidP="00AD6425"/>
        </w:tc>
      </w:tr>
      <w:tr w:rsidR="00AD6425" w:rsidRPr="007D72ED" w14:paraId="2598F9F3" w14:textId="77777777" w:rsidTr="00AD6425">
        <w:trPr>
          <w:trHeight w:val="1731"/>
        </w:trPr>
        <w:tc>
          <w:tcPr>
            <w:tcW w:w="1135" w:type="dxa"/>
            <w:vMerge/>
          </w:tcPr>
          <w:p w14:paraId="2BEF6D48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4022C6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2C194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48EE5B" w14:textId="06F99276" w:rsidR="00AD6425" w:rsidRPr="007D72ED" w:rsidRDefault="00AD6425" w:rsidP="00AD6425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5ECFD9D" w14:textId="77777777" w:rsidR="00AD6425" w:rsidRPr="007D72ED" w:rsidRDefault="00AD6425" w:rsidP="00AD6425"/>
        </w:tc>
        <w:tc>
          <w:tcPr>
            <w:tcW w:w="1275" w:type="dxa"/>
          </w:tcPr>
          <w:p w14:paraId="2FCA40BC" w14:textId="31BD990F"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14:paraId="7D2237D2" w14:textId="3EC5DB18" w:rsidR="00AD6425" w:rsidRPr="00B565F6" w:rsidRDefault="00AD6425" w:rsidP="00AD6425">
            <w:r w:rsidRPr="00B565F6">
              <w:t>1 500,0</w:t>
            </w:r>
          </w:p>
        </w:tc>
        <w:tc>
          <w:tcPr>
            <w:tcW w:w="993" w:type="dxa"/>
          </w:tcPr>
          <w:p w14:paraId="24C47717" w14:textId="2CC21AC3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20197451" w14:textId="7540A731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0B8FFB6E" w14:textId="01B27872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2DAD60B0" w14:textId="1264749C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6F62FC7A" w14:textId="4910DF09" w:rsidR="00AD6425" w:rsidRPr="00B565F6" w:rsidRDefault="00AD6425" w:rsidP="00AD6425"/>
        </w:tc>
        <w:tc>
          <w:tcPr>
            <w:tcW w:w="993" w:type="dxa"/>
          </w:tcPr>
          <w:p w14:paraId="437CCB88" w14:textId="71DD1238" w:rsidR="00AD6425" w:rsidRPr="00B565F6" w:rsidRDefault="00AD6425" w:rsidP="00AD6425"/>
        </w:tc>
      </w:tr>
      <w:tr w:rsidR="00024A43" w:rsidRPr="007D72ED" w14:paraId="249D69D2" w14:textId="77777777" w:rsidTr="008F763A">
        <w:trPr>
          <w:trHeight w:val="810"/>
        </w:trPr>
        <w:tc>
          <w:tcPr>
            <w:tcW w:w="1135" w:type="dxa"/>
            <w:vMerge w:val="restart"/>
          </w:tcPr>
          <w:p w14:paraId="7A243803" w14:textId="1770CDFC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6" w:type="dxa"/>
            <w:vMerge w:val="restart"/>
          </w:tcPr>
          <w:p w14:paraId="5653F65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за жилые и нежилые помещения, находящиеся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E1E5BB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B276B2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62804914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8069DE" w14:textId="354B6580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14:paraId="4F6A4F2D" w14:textId="522FEAC8" w:rsidR="00024A43" w:rsidRPr="007D72ED" w:rsidRDefault="00024A43" w:rsidP="00024A43">
            <w:r>
              <w:t>62 213,0</w:t>
            </w:r>
          </w:p>
        </w:tc>
        <w:tc>
          <w:tcPr>
            <w:tcW w:w="993" w:type="dxa"/>
          </w:tcPr>
          <w:p w14:paraId="3C6C4FFC" w14:textId="6E41123B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224539D6" w14:textId="355B09A5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54C87E90" w14:textId="472CCA86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2AAC4084" w14:textId="6492D1FC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2D33D881" w14:textId="77777777" w:rsidR="00024A43" w:rsidRPr="007D72ED" w:rsidRDefault="00024A43" w:rsidP="00024A43">
            <w:r w:rsidRPr="007D72ED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9058A75" w14:textId="77777777" w:rsidR="00024A43" w:rsidRPr="007D72ED" w:rsidRDefault="00024A43" w:rsidP="00024A43">
            <w:r w:rsidRPr="007D72ED">
              <w:t>Уплата взносов в Фонд капитального ремонта и на спец. счета</w:t>
            </w:r>
          </w:p>
        </w:tc>
      </w:tr>
      <w:tr w:rsidR="00024A43" w:rsidRPr="007D72ED" w14:paraId="63020D47" w14:textId="77777777" w:rsidTr="008F763A">
        <w:trPr>
          <w:trHeight w:val="285"/>
        </w:trPr>
        <w:tc>
          <w:tcPr>
            <w:tcW w:w="1135" w:type="dxa"/>
            <w:vMerge/>
          </w:tcPr>
          <w:p w14:paraId="45F1636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8000A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A6A98A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C2F1EB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EC795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C2BE29" w14:textId="16487EF4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14:paraId="6F0611D8" w14:textId="7936FFDA" w:rsidR="00024A43" w:rsidRPr="007D72ED" w:rsidRDefault="00024A43" w:rsidP="00024A43">
            <w:r>
              <w:t>62 213,0</w:t>
            </w:r>
          </w:p>
        </w:tc>
        <w:tc>
          <w:tcPr>
            <w:tcW w:w="993" w:type="dxa"/>
          </w:tcPr>
          <w:p w14:paraId="56E77B56" w14:textId="4F9000A4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0973736E" w14:textId="7E784BEF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2D1FE6A1" w14:textId="17D29BBA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3BDF73A6" w14:textId="30F15E58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066473E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E710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A43" w:rsidRPr="007D72ED" w14:paraId="458D0FD3" w14:textId="77777777" w:rsidTr="008F763A">
        <w:tc>
          <w:tcPr>
            <w:tcW w:w="1135" w:type="dxa"/>
            <w:vMerge w:val="restart"/>
          </w:tcPr>
          <w:p w14:paraId="6A83A530" w14:textId="1AFCD31B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5765123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791A6C6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5BD54C8" w14:textId="77777777" w:rsidR="00FC4A43" w:rsidRPr="007D72ED" w:rsidRDefault="00FC4A43" w:rsidP="00FC4A43">
            <w:r w:rsidRPr="007D72ED">
              <w:t>Итого</w:t>
            </w:r>
          </w:p>
        </w:tc>
        <w:tc>
          <w:tcPr>
            <w:tcW w:w="1155" w:type="dxa"/>
          </w:tcPr>
          <w:p w14:paraId="4B6A3A52" w14:textId="77777777" w:rsidR="00FC4A43" w:rsidRPr="007D72ED" w:rsidRDefault="00FC4A43" w:rsidP="00FC4A43"/>
        </w:tc>
        <w:tc>
          <w:tcPr>
            <w:tcW w:w="1275" w:type="dxa"/>
          </w:tcPr>
          <w:p w14:paraId="454C486F" w14:textId="453BF223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1A83B2B4" w14:textId="2363343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496B57D7" w14:textId="57DA567B"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14:paraId="3615B2A4" w14:textId="094AFCC2"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14:paraId="797307C1" w14:textId="5A147D77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FD7092" w14:textId="217FB15A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1D47BD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F9EAE2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Обеспечение многодетных</w:t>
            </w:r>
          </w:p>
        </w:tc>
      </w:tr>
      <w:tr w:rsidR="00FC4A43" w:rsidRPr="007D72ED" w14:paraId="398E7DAA" w14:textId="77777777" w:rsidTr="008F763A">
        <w:tc>
          <w:tcPr>
            <w:tcW w:w="1135" w:type="dxa"/>
            <w:vMerge/>
          </w:tcPr>
          <w:p w14:paraId="1E12368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C1AA3C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FACA28E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E4E47F" w14:textId="12A06672" w:rsidR="00FC4A43" w:rsidRPr="007D72ED" w:rsidRDefault="00FC4A43" w:rsidP="00FC4A43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14:paraId="241EBDD8" w14:textId="77777777" w:rsidR="00FC4A43" w:rsidRPr="007D72ED" w:rsidRDefault="00FC4A43" w:rsidP="00FC4A43"/>
        </w:tc>
        <w:tc>
          <w:tcPr>
            <w:tcW w:w="1275" w:type="dxa"/>
          </w:tcPr>
          <w:p w14:paraId="4A65DBEA" w14:textId="560EEABA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40B26EAF" w14:textId="16236A5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184CFEC7" w14:textId="20C6AB1E"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14:paraId="5CD6CB8B" w14:textId="009F66F5"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14:paraId="374B76A1" w14:textId="7E3D7C4C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12BDE0" w14:textId="17D671C4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B0B2DD8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EA676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C208E82" w14:textId="77777777" w:rsidTr="008F763A">
        <w:tc>
          <w:tcPr>
            <w:tcW w:w="1135" w:type="dxa"/>
            <w:vMerge/>
          </w:tcPr>
          <w:p w14:paraId="4FA4E7D2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5E38C9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14:paraId="2DB5342A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1B9EEB21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3AAF097C" w14:textId="77777777" w:rsidR="00024A43" w:rsidRPr="007D72ED" w:rsidRDefault="00024A43" w:rsidP="00024A43"/>
        </w:tc>
        <w:tc>
          <w:tcPr>
            <w:tcW w:w="1275" w:type="dxa"/>
          </w:tcPr>
          <w:p w14:paraId="680BB23C" w14:textId="1EEBB359" w:rsidR="00024A43" w:rsidRPr="007D72ED" w:rsidRDefault="00024A43" w:rsidP="00024A43"/>
        </w:tc>
        <w:tc>
          <w:tcPr>
            <w:tcW w:w="1134" w:type="dxa"/>
          </w:tcPr>
          <w:p w14:paraId="23C19FFC" w14:textId="06665586" w:rsidR="00024A43" w:rsidRPr="007D72ED" w:rsidRDefault="00024A43" w:rsidP="00024A43"/>
        </w:tc>
        <w:tc>
          <w:tcPr>
            <w:tcW w:w="993" w:type="dxa"/>
          </w:tcPr>
          <w:p w14:paraId="56234782" w14:textId="7B26465D" w:rsidR="00024A43" w:rsidRPr="007D72ED" w:rsidRDefault="00024A43" w:rsidP="00024A43"/>
        </w:tc>
        <w:tc>
          <w:tcPr>
            <w:tcW w:w="1134" w:type="dxa"/>
          </w:tcPr>
          <w:p w14:paraId="227B3293" w14:textId="0604A478" w:rsidR="00024A43" w:rsidRPr="007D72ED" w:rsidRDefault="00024A43" w:rsidP="00024A43"/>
        </w:tc>
        <w:tc>
          <w:tcPr>
            <w:tcW w:w="1133" w:type="dxa"/>
          </w:tcPr>
          <w:p w14:paraId="6B4FFDE7" w14:textId="43C209F4" w:rsidR="00024A43" w:rsidRPr="007D72ED" w:rsidRDefault="00024A43" w:rsidP="00024A43"/>
        </w:tc>
        <w:tc>
          <w:tcPr>
            <w:tcW w:w="992" w:type="dxa"/>
          </w:tcPr>
          <w:p w14:paraId="76CC7236" w14:textId="58335148" w:rsidR="00024A43" w:rsidRPr="007D72ED" w:rsidRDefault="00024A43" w:rsidP="00024A43"/>
        </w:tc>
        <w:tc>
          <w:tcPr>
            <w:tcW w:w="1418" w:type="dxa"/>
          </w:tcPr>
          <w:p w14:paraId="1C468605" w14:textId="77777777" w:rsidR="00024A43" w:rsidRPr="007D72ED" w:rsidRDefault="00024A43" w:rsidP="00024A43"/>
        </w:tc>
        <w:tc>
          <w:tcPr>
            <w:tcW w:w="993" w:type="dxa"/>
          </w:tcPr>
          <w:p w14:paraId="58901FCB" w14:textId="77777777" w:rsidR="00024A43" w:rsidRPr="007D72ED" w:rsidRDefault="00024A43" w:rsidP="00024A43"/>
        </w:tc>
      </w:tr>
      <w:tr w:rsidR="00967929" w:rsidRPr="007D72ED" w14:paraId="3381C9C5" w14:textId="77777777" w:rsidTr="008F763A">
        <w:trPr>
          <w:trHeight w:val="1731"/>
        </w:trPr>
        <w:tc>
          <w:tcPr>
            <w:tcW w:w="1135" w:type="dxa"/>
            <w:vMerge w:val="restart"/>
          </w:tcPr>
          <w:p w14:paraId="7807C9F2" w14:textId="33BB5A14" w:rsidR="00967929" w:rsidRPr="00B565F6" w:rsidRDefault="00F750FC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929"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</w:tcPr>
          <w:p w14:paraId="3DB3D68D" w14:textId="7DE98C0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373AA14F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F4B357B" w14:textId="77777777" w:rsidR="00967929" w:rsidRPr="00B565F6" w:rsidRDefault="00967929" w:rsidP="00967929">
            <w:r w:rsidRPr="00B565F6">
              <w:t xml:space="preserve">Итого </w:t>
            </w:r>
          </w:p>
        </w:tc>
        <w:tc>
          <w:tcPr>
            <w:tcW w:w="1155" w:type="dxa"/>
          </w:tcPr>
          <w:p w14:paraId="634F8B18" w14:textId="77777777" w:rsidR="00967929" w:rsidRPr="00B565F6" w:rsidRDefault="00967929" w:rsidP="00967929"/>
        </w:tc>
        <w:tc>
          <w:tcPr>
            <w:tcW w:w="1275" w:type="dxa"/>
          </w:tcPr>
          <w:p w14:paraId="7D9808A2" w14:textId="20076EB8" w:rsidR="00967929" w:rsidRPr="00B565F6" w:rsidRDefault="00967929" w:rsidP="00967929">
            <w:r w:rsidRPr="00B565F6">
              <w:t>18 348,0</w:t>
            </w:r>
          </w:p>
        </w:tc>
        <w:tc>
          <w:tcPr>
            <w:tcW w:w="1134" w:type="dxa"/>
          </w:tcPr>
          <w:p w14:paraId="4C9024CA" w14:textId="6504E069" w:rsidR="00967929" w:rsidRPr="00B565F6" w:rsidRDefault="00967929" w:rsidP="00967929">
            <w:r w:rsidRPr="00B565F6">
              <w:t>18 348,0</w:t>
            </w:r>
          </w:p>
        </w:tc>
        <w:tc>
          <w:tcPr>
            <w:tcW w:w="993" w:type="dxa"/>
          </w:tcPr>
          <w:p w14:paraId="50E02FA0" w14:textId="40420F8D" w:rsidR="00967929" w:rsidRPr="00B565F6" w:rsidRDefault="00967929" w:rsidP="00967929">
            <w:r w:rsidRPr="00B565F6">
              <w:t>0</w:t>
            </w:r>
          </w:p>
        </w:tc>
        <w:tc>
          <w:tcPr>
            <w:tcW w:w="1134" w:type="dxa"/>
          </w:tcPr>
          <w:p w14:paraId="438FE996" w14:textId="15A81DDE" w:rsidR="00967929" w:rsidRPr="00B565F6" w:rsidRDefault="00967929" w:rsidP="00967929">
            <w:r w:rsidRPr="00B565F6">
              <w:t>0</w:t>
            </w:r>
          </w:p>
        </w:tc>
        <w:tc>
          <w:tcPr>
            <w:tcW w:w="1133" w:type="dxa"/>
          </w:tcPr>
          <w:p w14:paraId="0300FEE1" w14:textId="2A6582C9" w:rsidR="00967929" w:rsidRPr="00B565F6" w:rsidRDefault="00967929" w:rsidP="00967929">
            <w:r w:rsidRPr="00B565F6">
              <w:t>0</w:t>
            </w:r>
          </w:p>
        </w:tc>
        <w:tc>
          <w:tcPr>
            <w:tcW w:w="992" w:type="dxa"/>
          </w:tcPr>
          <w:p w14:paraId="583EB9FB" w14:textId="34C173BD" w:rsidR="00967929" w:rsidRPr="00B565F6" w:rsidRDefault="00967929" w:rsidP="00967929">
            <w:r w:rsidRPr="00B565F6">
              <w:t>0</w:t>
            </w:r>
          </w:p>
        </w:tc>
        <w:tc>
          <w:tcPr>
            <w:tcW w:w="1418" w:type="dxa"/>
          </w:tcPr>
          <w:p w14:paraId="7971AD85" w14:textId="77777777" w:rsidR="00967929" w:rsidRPr="00B565F6" w:rsidRDefault="00967929" w:rsidP="00967929">
            <w:r w:rsidRPr="00B565F6"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91AC845" w14:textId="77777777" w:rsidR="00967929" w:rsidRPr="00B565F6" w:rsidRDefault="00967929" w:rsidP="00967929">
            <w:r w:rsidRPr="00B565F6">
              <w:t>Вынос в натуру границ земельных участков</w:t>
            </w:r>
          </w:p>
        </w:tc>
      </w:tr>
      <w:tr w:rsidR="00967929" w:rsidRPr="007D72ED" w14:paraId="711AFB62" w14:textId="77777777" w:rsidTr="008F763A">
        <w:trPr>
          <w:trHeight w:val="113"/>
        </w:trPr>
        <w:tc>
          <w:tcPr>
            <w:tcW w:w="1135" w:type="dxa"/>
            <w:vMerge/>
          </w:tcPr>
          <w:p w14:paraId="15266814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73951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2C6F2C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B1CBB9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CE1186E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72EB7D" w14:textId="506F824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134" w:type="dxa"/>
          </w:tcPr>
          <w:p w14:paraId="0DC0D562" w14:textId="5E8D9692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993" w:type="dxa"/>
          </w:tcPr>
          <w:p w14:paraId="39C6C235" w14:textId="5E2762BA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25659B" w14:textId="7A16719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8B7D75B" w14:textId="4625463E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FCD950C" w14:textId="1D8E8FFD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CDBE925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8BE69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14:paraId="4E5F81B7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67652A83" w14:textId="58DCCC8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7749D25F" w14:textId="554E33BA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F439F3" w:rsidRPr="00CC6765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vMerge w:val="restart"/>
          </w:tcPr>
          <w:p w14:paraId="7DCCB463" w14:textId="1944AF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313122DE" w14:textId="72558C8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45135D83" w14:textId="7149FD33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753A4" w14:textId="2278044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35508761" w14:textId="6F001FE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6D66750B" w14:textId="60D2A42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0EA51AEA" w14:textId="50698360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6F06367B" w14:textId="74B510E3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5C6504B8" w14:textId="49EE7A3E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2A72E062" w14:textId="16CB53EA" w:rsidR="00F439F3" w:rsidRPr="00B341EB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993" w:type="dxa"/>
          </w:tcPr>
          <w:p w14:paraId="1416EBC4" w14:textId="70EF1BC9" w:rsidR="00F439F3" w:rsidRPr="00F22ED4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</w:tr>
      <w:tr w:rsidR="00F439F3" w:rsidRPr="007D72ED" w14:paraId="39993B4C" w14:textId="77777777" w:rsidTr="008F763A">
        <w:trPr>
          <w:trHeight w:val="113"/>
        </w:trPr>
        <w:tc>
          <w:tcPr>
            <w:tcW w:w="1135" w:type="dxa"/>
            <w:vMerge/>
          </w:tcPr>
          <w:p w14:paraId="468D5BEA" w14:textId="77777777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0C0DA1" w14:textId="77777777"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173A95D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352064" w14:textId="5C5300CC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A285A5E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FB147" w14:textId="1B363B16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1FE09E34" w14:textId="6293BF25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0721E738" w14:textId="2854959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3AAFF6E8" w14:textId="584D2942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0B9FF887" w14:textId="7F537736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130E0925" w14:textId="2016AF2E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1C818977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0835679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14:paraId="3A292E2A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1E5C3576" w14:textId="776B244B"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6" w:type="dxa"/>
            <w:vMerge w:val="restart"/>
          </w:tcPr>
          <w:p w14:paraId="50FB2650" w14:textId="77777777" w:rsidR="00990CE9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990CE9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в сфере земельно-имущественных отношений</w:t>
            </w:r>
          </w:p>
          <w:p w14:paraId="527BBC25" w14:textId="5C094B28"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FEDADD5" w14:textId="0AF0666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C32AEC8" w14:textId="031BDB0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F67DF70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388AE" w14:textId="1966D6D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7FCF4F80" w14:textId="41EEFA5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4F29EEF7" w14:textId="52D9FCA5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16C1512D" w14:textId="644098D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1153DDDA" w14:textId="73D4AFA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5972B801" w14:textId="31456E6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2109E6F7" w14:textId="3CBA751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3EE5B17" w14:textId="6CFC53B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F439F3" w:rsidRPr="007D72ED" w14:paraId="68B8EB0F" w14:textId="77777777" w:rsidTr="008F763A">
        <w:trPr>
          <w:trHeight w:val="113"/>
        </w:trPr>
        <w:tc>
          <w:tcPr>
            <w:tcW w:w="1135" w:type="dxa"/>
            <w:vMerge/>
          </w:tcPr>
          <w:p w14:paraId="0C7BA175" w14:textId="4DF9AAAC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EDBEF8" w14:textId="77777777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C43C83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2305B" w14:textId="3A8CF20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715C077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8571EB" w14:textId="5E1657B0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2270124C" w14:textId="6ED8780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407AC3DA" w14:textId="7D0CDF2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40B85EA8" w14:textId="545FBAA9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7C143269" w14:textId="78AE7EFB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2DDEEF1D" w14:textId="6998AFA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5C8806DF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7C82F5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E9" w:rsidRPr="007D72ED" w14:paraId="43B6402B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2B2C7568" w14:textId="41C879DA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2126" w:type="dxa"/>
            <w:vMerge w:val="restart"/>
          </w:tcPr>
          <w:p w14:paraId="54C44E3B" w14:textId="77777777" w:rsidR="00990CE9" w:rsidRDefault="00990CE9" w:rsidP="00990CE9">
            <w:r>
              <w:t>Обеспечение деятельности</w:t>
            </w:r>
          </w:p>
          <w:p w14:paraId="09FA227A" w14:textId="77777777" w:rsidR="00990CE9" w:rsidRDefault="00990CE9" w:rsidP="00990CE9">
            <w:r>
              <w:t>управления муниципальной собственности</w:t>
            </w:r>
          </w:p>
          <w:p w14:paraId="63A0E800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EF1444F" w14:textId="6B95172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8D64B49" w14:textId="2D57491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0131F63" w14:textId="77777777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A7FA27" w14:textId="55F7818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2F344DD6" w14:textId="1330F748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049ACFE8" w14:textId="588B337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42269D7F" w14:textId="6F421972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5E74DD0A" w14:textId="55D7139D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4450A28C" w14:textId="371848C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6478AD7F" w14:textId="30625270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4A4DCC6" w14:textId="52AA2242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990CE9" w:rsidRPr="007D72ED" w14:paraId="455C248C" w14:textId="77777777" w:rsidTr="008F763A">
        <w:trPr>
          <w:trHeight w:val="113"/>
        </w:trPr>
        <w:tc>
          <w:tcPr>
            <w:tcW w:w="1135" w:type="dxa"/>
            <w:vMerge/>
          </w:tcPr>
          <w:p w14:paraId="515444C9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DFA6A4" w14:textId="77777777" w:rsidR="00990CE9" w:rsidRDefault="00990CE9" w:rsidP="00990CE9"/>
        </w:tc>
        <w:tc>
          <w:tcPr>
            <w:tcW w:w="993" w:type="dxa"/>
            <w:vMerge/>
          </w:tcPr>
          <w:p w14:paraId="2708B054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3615CB0" w14:textId="5038CCA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92D7B12" w14:textId="77777777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D71EAF" w14:textId="4D397051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57C0DB71" w14:textId="2F96BBA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1CAF5CEA" w14:textId="44A9C28B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0E8C3A4D" w14:textId="3F99364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34A565C7" w14:textId="73C3E4DB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483E59E9" w14:textId="3D2FA610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1B0C1896" w14:textId="77777777"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A17FD45" w14:textId="77777777"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A1D82F" w14:textId="77777777" w:rsidR="00F439F3" w:rsidRDefault="00F439F3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lastRenderedPageBreak/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74F92E24" w:rsidR="008D30F2" w:rsidRPr="007D72ED" w:rsidRDefault="008D30F2" w:rsidP="008D30F2">
            <w:pPr>
              <w:spacing w:line="254" w:lineRule="auto"/>
            </w:pPr>
            <w: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07BBDAB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3C70F145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47AC67B1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25F18F33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289A284F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14:paraId="76355EEE" w14:textId="77777777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lastRenderedPageBreak/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lastRenderedPageBreak/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1-й год планового периода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2-й год планового периода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3-й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4-й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5-й год планового периода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6B29CBE3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63148E8B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275E8B1D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7C2DD06F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555E66AC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37DB4E3A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служащих, в т.ч.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698B327D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1C1CE4C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336E341E" w:rsidR="00F742CE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14433891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358DDEA7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725D28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746D1F8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F742CE" w:rsidRPr="007D72ED">
              <w:t>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Доля муниципальных служащих, повысивших профессиональный уровень, от числа муниципальных служащих, подлежащих обучению, в </w:t>
            </w:r>
            <w:r w:rsidRPr="007D72ED">
              <w:lastRenderedPageBreak/>
              <w:t>2024 году -100%</w:t>
            </w: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782BBB" w:rsidRPr="007D72ED" w:rsidRDefault="00102029" w:rsidP="00102029">
            <w:pPr>
              <w:ind w:left="-19" w:right="-180"/>
            </w:pPr>
            <w:r>
              <w:t>Финансовое управление 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01BC996F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14:paraId="2237BC55" w14:textId="0A3CB88F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14:paraId="4F40C353" w14:textId="051390D7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029214B5" w14:textId="418C7FBA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39311728" w14:textId="3A5644E8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B52243D" w14:textId="15DAAEDC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26C5DB66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14:paraId="4934D99A" w14:textId="1547D0D2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14:paraId="0B8CB227" w14:textId="35BD1D2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2F9B4767" w14:textId="0B01B3D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730F0DF6" w14:textId="4A34AEB1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3978484" w14:textId="47BD618E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t>2</w:t>
            </w:r>
            <w:r w:rsidR="008877BD" w:rsidRPr="00A13920">
              <w:rPr>
                <w:color w:val="000000" w:themeColor="text1"/>
              </w:rPr>
              <w:t xml:space="preserve"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</w:t>
            </w:r>
            <w:r w:rsidR="008877BD" w:rsidRPr="00A13920">
              <w:rPr>
                <w:color w:val="000000" w:themeColor="text1"/>
              </w:rPr>
              <w:lastRenderedPageBreak/>
              <w:t>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9"/>
        <w:gridCol w:w="1275"/>
        <w:gridCol w:w="851"/>
        <w:gridCol w:w="1276"/>
        <w:gridCol w:w="1275"/>
        <w:gridCol w:w="1276"/>
        <w:gridCol w:w="1217"/>
        <w:gridCol w:w="59"/>
        <w:gridCol w:w="1276"/>
        <w:gridCol w:w="1275"/>
        <w:gridCol w:w="709"/>
        <w:gridCol w:w="1134"/>
      </w:tblGrid>
      <w:tr w:rsidR="006532B5" w:rsidRPr="007D72ED" w14:paraId="450EAE92" w14:textId="77777777" w:rsidTr="00990CE9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7D72ED" w:rsidRDefault="006F2F34" w:rsidP="00103E18">
            <w:pPr>
              <w:jc w:val="center"/>
            </w:pPr>
            <w:r w:rsidRPr="007D72ED">
              <w:t>Объем финансирования мероприятия в году</w:t>
            </w:r>
            <w:r w:rsidR="00103E18" w:rsidRPr="007D72ED">
              <w:t xml:space="preserve">, предшествующему году начала реализации муниципальной </w:t>
            </w:r>
            <w:r w:rsidR="00A2066E">
              <w:t>под</w:t>
            </w:r>
            <w:r w:rsidR="00103E18" w:rsidRPr="007D72ED">
              <w:t xml:space="preserve">программы </w:t>
            </w:r>
            <w:r w:rsidRPr="007D72ED">
              <w:br/>
              <w:t xml:space="preserve"> (тыс.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378" w:type="dxa"/>
            <w:gridSpan w:val="6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990CE9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275" w:type="dxa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2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990CE9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2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709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990CE9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990CE9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77777777" w:rsidR="006F2F34" w:rsidRPr="00BC32C8" w:rsidRDefault="006F2F34" w:rsidP="007A521F">
            <w:r w:rsidRPr="00BC32C8">
              <w:t xml:space="preserve">Осуществление </w:t>
            </w:r>
            <w:r w:rsidR="007A521F">
              <w:t>мониторинга поступлений налоговых и неналоговых доходов местного бюджета Сергиево-Посадского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налоговых и неналоговых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990CE9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40FE96EF" w:rsidR="00490058" w:rsidRPr="007A521F" w:rsidRDefault="00490058" w:rsidP="00490058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предоставлению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t>Проведение работы с главными администраторами по предоставлению прогноза поступления доходов и аналитических материалов по исполнению бюджета</w:t>
            </w:r>
          </w:p>
        </w:tc>
      </w:tr>
      <w:tr w:rsidR="00802BD9" w:rsidRPr="007D72ED" w14:paraId="193456B7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990CE9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>городского округа на очередной финансовый год и плановый период программно-целевым методом</w:t>
            </w:r>
          </w:p>
        </w:tc>
      </w:tr>
      <w:tr w:rsidR="006F2F34" w:rsidRPr="007D72ED" w14:paraId="4284CBB4" w14:textId="77777777" w:rsidTr="00990CE9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14:paraId="35D7AAC5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1B50C08" w:rsidR="00782BBB" w:rsidRPr="00BC32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2246116A" w14:textId="35B50FF0" w:rsidR="00782BBB" w:rsidRPr="00BC32C8" w:rsidRDefault="0069531C" w:rsidP="00782BBB">
            <w:pPr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14:paraId="7516DD95" w14:textId="0B9ED9BC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14:paraId="093F8150" w14:textId="38B8D293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45087FE" w14:textId="2C2D2FC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14:paraId="007E0261" w14:textId="24B89E5E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7D2DF450" w14:textId="3A82243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6F2F34" w:rsidRPr="007D72ED" w14:paraId="22ED9173" w14:textId="77777777" w:rsidTr="00990CE9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709" w:type="dxa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6ADCE281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6532B5" w:rsidRPr="007D72ED" w14:paraId="6AB20FB4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0EF1B761" w14:textId="675289D1" w:rsidR="00782BBB" w:rsidRPr="00BC32C8" w:rsidRDefault="00E04178" w:rsidP="003B3E2E">
            <w:pPr>
              <w:jc w:val="center"/>
            </w:pPr>
            <w:r>
              <w:t>6</w:t>
            </w:r>
            <w:r w:rsidR="00782BBB" w:rsidRPr="00BC32C8">
              <w:t>.</w:t>
            </w:r>
            <w:r w:rsidR="003B3E2E">
              <w:t>2</w:t>
            </w:r>
          </w:p>
        </w:tc>
        <w:tc>
          <w:tcPr>
            <w:tcW w:w="1843" w:type="dxa"/>
            <w:shd w:val="clear" w:color="000000" w:fill="FFFFFF"/>
          </w:tcPr>
          <w:p w14:paraId="6A14CC78" w14:textId="716E623B" w:rsidR="00782BBB" w:rsidRPr="00BC32C8" w:rsidRDefault="00782BBB" w:rsidP="00782BBB">
            <w:r>
              <w:t>О</w:t>
            </w:r>
            <w:r w:rsidRPr="00BC32C8">
              <w:t>бслуживание м</w:t>
            </w:r>
            <w:r>
              <w:t xml:space="preserve">униципального долга по </w:t>
            </w:r>
            <w:r w:rsidR="0069531C">
              <w:t xml:space="preserve">коммерческим </w:t>
            </w:r>
            <w:r>
              <w:t>кредитам</w:t>
            </w:r>
          </w:p>
        </w:tc>
        <w:tc>
          <w:tcPr>
            <w:tcW w:w="709" w:type="dxa"/>
            <w:shd w:val="clear" w:color="000000" w:fill="FFFFFF"/>
          </w:tcPr>
          <w:p w14:paraId="3AF4F554" w14:textId="77777777" w:rsidR="00782BBB" w:rsidRPr="00BC32C8" w:rsidRDefault="00782BBB" w:rsidP="00782BBB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2747A45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29839258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3791F550" w14:textId="16A8F778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14:paraId="757CD281" w14:textId="349E50A5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14:paraId="50A493E7" w14:textId="15D821C5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54CAD444" w14:textId="24FCAED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14:paraId="043E1C42" w14:textId="21F2F05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5DCEC480" w14:textId="46A26B5A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14:paraId="6055490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 xml:space="preserve">Финансовое управление </w:t>
            </w:r>
          </w:p>
        </w:tc>
        <w:tc>
          <w:tcPr>
            <w:tcW w:w="1134" w:type="dxa"/>
            <w:shd w:val="clear" w:color="000000" w:fill="FFFFFF"/>
          </w:tcPr>
          <w:p w14:paraId="42DE716C" w14:textId="77777777" w:rsidR="00782BBB" w:rsidRPr="00BC32C8" w:rsidRDefault="00782BBB" w:rsidP="00782BBB">
            <w:pPr>
              <w:ind w:left="-49" w:right="34"/>
              <w:jc w:val="center"/>
              <w:rPr>
                <w:bCs/>
              </w:rPr>
            </w:pPr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194204" w:rsidRPr="007D72ED" w14:paraId="5A9F8BDC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76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69531C" w:rsidRPr="007D72ED" w14:paraId="569F2215" w14:textId="77777777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69531C" w:rsidRPr="007D72ED" w:rsidRDefault="0069531C" w:rsidP="0069531C"/>
        </w:tc>
        <w:tc>
          <w:tcPr>
            <w:tcW w:w="1560" w:type="dxa"/>
            <w:vMerge/>
            <w:shd w:val="clear" w:color="auto" w:fill="FFFFFF"/>
          </w:tcPr>
          <w:p w14:paraId="4D222616" w14:textId="77777777" w:rsidR="0069531C" w:rsidRPr="007D72ED" w:rsidRDefault="0069531C" w:rsidP="0069531C"/>
        </w:tc>
        <w:tc>
          <w:tcPr>
            <w:tcW w:w="2126" w:type="dxa"/>
            <w:shd w:val="clear" w:color="auto" w:fill="FFFFFF"/>
          </w:tcPr>
          <w:p w14:paraId="321BFE19" w14:textId="77777777" w:rsidR="0069531C" w:rsidRPr="007D72ED" w:rsidRDefault="0069531C" w:rsidP="0069531C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6BFE56CB" w:rsidR="0069531C" w:rsidRPr="00FC4A43" w:rsidRDefault="0069531C" w:rsidP="0069531C">
            <w:pPr>
              <w:jc w:val="center"/>
              <w:rPr>
                <w:bCs/>
                <w:highlight w:val="yellow"/>
              </w:rPr>
            </w:pPr>
            <w:r>
              <w:t>2 798 101,6</w:t>
            </w:r>
          </w:p>
        </w:tc>
        <w:tc>
          <w:tcPr>
            <w:tcW w:w="1276" w:type="dxa"/>
            <w:shd w:val="clear" w:color="auto" w:fill="FFFFFF"/>
          </w:tcPr>
          <w:p w14:paraId="6964EB21" w14:textId="4490F6AB" w:rsidR="0069531C" w:rsidRPr="00FC4A43" w:rsidRDefault="0069531C" w:rsidP="0069531C">
            <w:pPr>
              <w:jc w:val="center"/>
              <w:rPr>
                <w:bCs/>
              </w:rPr>
            </w:pPr>
            <w:r>
              <w:t>581 522,4</w:t>
            </w:r>
          </w:p>
        </w:tc>
        <w:tc>
          <w:tcPr>
            <w:tcW w:w="1276" w:type="dxa"/>
            <w:shd w:val="clear" w:color="auto" w:fill="FFFFFF"/>
          </w:tcPr>
          <w:p w14:paraId="5F9D52B0" w14:textId="1B9777A3" w:rsidR="0069531C" w:rsidRPr="00FC4A43" w:rsidRDefault="0069531C" w:rsidP="0069531C">
            <w:pPr>
              <w:jc w:val="center"/>
              <w:rPr>
                <w:bCs/>
                <w:highlight w:val="yellow"/>
                <w:lang w:val="en-US"/>
              </w:rPr>
            </w:pPr>
            <w:r>
              <w:t>627 108,1</w:t>
            </w:r>
          </w:p>
        </w:tc>
        <w:tc>
          <w:tcPr>
            <w:tcW w:w="1276" w:type="dxa"/>
            <w:shd w:val="clear" w:color="auto" w:fill="FFFFFF"/>
          </w:tcPr>
          <w:p w14:paraId="317A13E3" w14:textId="0B7EF855" w:rsidR="0069531C" w:rsidRPr="0095363E" w:rsidRDefault="0069531C" w:rsidP="0069531C">
            <w:pPr>
              <w:jc w:val="center"/>
            </w:pPr>
            <w:r>
              <w:t>529 823,7</w:t>
            </w:r>
          </w:p>
        </w:tc>
        <w:tc>
          <w:tcPr>
            <w:tcW w:w="1275" w:type="dxa"/>
            <w:shd w:val="clear" w:color="auto" w:fill="FFFFFF"/>
          </w:tcPr>
          <w:p w14:paraId="3359BF29" w14:textId="7F71D16A" w:rsidR="0069531C" w:rsidRPr="00FC4A43" w:rsidRDefault="0069531C" w:rsidP="0069531C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14:paraId="15075D9E" w14:textId="01359CC2" w:rsidR="0069531C" w:rsidRPr="00FC4A43" w:rsidRDefault="0069531C" w:rsidP="0069531C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706927" w:rsidRPr="007D72ED" w14:paraId="08CEEF3A" w14:textId="77777777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706927" w:rsidRPr="007D72ED" w:rsidRDefault="00706927" w:rsidP="00706927"/>
        </w:tc>
        <w:tc>
          <w:tcPr>
            <w:tcW w:w="1560" w:type="dxa"/>
            <w:vMerge/>
            <w:shd w:val="clear" w:color="auto" w:fill="FFFFFF"/>
          </w:tcPr>
          <w:p w14:paraId="2C3BC91F" w14:textId="77777777" w:rsidR="00706927" w:rsidRPr="007D72ED" w:rsidRDefault="00706927" w:rsidP="00706927"/>
        </w:tc>
        <w:tc>
          <w:tcPr>
            <w:tcW w:w="2126" w:type="dxa"/>
            <w:shd w:val="clear" w:color="auto" w:fill="FFFFFF"/>
          </w:tcPr>
          <w:p w14:paraId="0C9F77E4" w14:textId="77777777" w:rsidR="00706927" w:rsidRPr="007D72ED" w:rsidRDefault="00706927" w:rsidP="00706927"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215E23B4" w:rsidR="00706927" w:rsidRPr="00FC4A43" w:rsidRDefault="00706927" w:rsidP="00706927">
            <w:pPr>
              <w:jc w:val="center"/>
              <w:rPr>
                <w:bCs/>
              </w:rPr>
            </w:pPr>
            <w:r>
              <w:t>2 798 101,6</w:t>
            </w:r>
          </w:p>
        </w:tc>
        <w:tc>
          <w:tcPr>
            <w:tcW w:w="1276" w:type="dxa"/>
            <w:shd w:val="clear" w:color="auto" w:fill="FFFFFF"/>
          </w:tcPr>
          <w:p w14:paraId="5E2B0B1C" w14:textId="0B7B68E8" w:rsidR="00706927" w:rsidRPr="00FC4A43" w:rsidRDefault="00706927" w:rsidP="00706927">
            <w:pPr>
              <w:jc w:val="center"/>
              <w:rPr>
                <w:bCs/>
              </w:rPr>
            </w:pPr>
            <w:r>
              <w:t>581 522,4</w:t>
            </w:r>
          </w:p>
        </w:tc>
        <w:tc>
          <w:tcPr>
            <w:tcW w:w="1276" w:type="dxa"/>
            <w:shd w:val="clear" w:color="auto" w:fill="FFFFFF"/>
          </w:tcPr>
          <w:p w14:paraId="34560F0F" w14:textId="3B764D4F" w:rsidR="00706927" w:rsidRPr="00FC4A43" w:rsidRDefault="00706927" w:rsidP="00706927">
            <w:pPr>
              <w:jc w:val="center"/>
              <w:rPr>
                <w:bCs/>
              </w:rPr>
            </w:pPr>
            <w:r>
              <w:t>627 108,1</w:t>
            </w:r>
          </w:p>
        </w:tc>
        <w:tc>
          <w:tcPr>
            <w:tcW w:w="1276" w:type="dxa"/>
            <w:shd w:val="clear" w:color="auto" w:fill="FFFFFF"/>
          </w:tcPr>
          <w:p w14:paraId="648C7CC7" w14:textId="57883D05"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75" w:type="dxa"/>
            <w:shd w:val="clear" w:color="auto" w:fill="FFFFFF"/>
          </w:tcPr>
          <w:p w14:paraId="7C9BBF52" w14:textId="1A13FB38"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14:paraId="7E07B59B" w14:textId="556A77AA"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113D20" w:rsidRPr="007D72ED" w14:paraId="74049408" w14:textId="77777777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14:paraId="20ABC789" w14:textId="77777777"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14:paraId="791285CB" w14:textId="77777777" w:rsidR="00113D20" w:rsidRPr="007D72ED" w:rsidRDefault="00113D20" w:rsidP="00113D20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60D6FBFE" w14:textId="205413EE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328E319D" w14:textId="548D50A0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14:paraId="5295CC14" w14:textId="77777777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14:paraId="6FAD7EA8" w14:textId="77777777"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14:paraId="6DE0F195" w14:textId="77777777" w:rsidR="00113D20" w:rsidRPr="007D72ED" w:rsidRDefault="00113D20" w:rsidP="00113D20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5AC09955" w14:textId="1E696433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29C74113" w14:textId="4C35CCAC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113D20" w:rsidRPr="007D72ED" w:rsidRDefault="00113D20" w:rsidP="00113D20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113D20" w:rsidRPr="007D72ED" w:rsidRDefault="00113D20" w:rsidP="00113D20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113D20" w:rsidRPr="007D72ED" w:rsidRDefault="00113D20" w:rsidP="00113D20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113D20" w:rsidRPr="007D72ED" w:rsidRDefault="00113D20" w:rsidP="00113D20">
            <w:pPr>
              <w:jc w:val="both"/>
              <w:rPr>
                <w:strike/>
              </w:rPr>
            </w:pPr>
          </w:p>
        </w:tc>
      </w:tr>
    </w:tbl>
    <w:p w14:paraId="1B4E2CD3" w14:textId="77777777" w:rsidR="00DA7C38" w:rsidRDefault="00DA7C38" w:rsidP="002D3EC9">
      <w:pPr>
        <w:tabs>
          <w:tab w:val="left" w:pos="2820"/>
        </w:tabs>
      </w:pPr>
    </w:p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50"/>
        <w:gridCol w:w="850"/>
        <w:gridCol w:w="1395"/>
        <w:gridCol w:w="992"/>
        <w:gridCol w:w="1276"/>
        <w:gridCol w:w="1134"/>
        <w:gridCol w:w="1114"/>
        <w:gridCol w:w="1154"/>
        <w:gridCol w:w="1134"/>
        <w:gridCol w:w="1134"/>
        <w:gridCol w:w="913"/>
        <w:gridCol w:w="1276"/>
      </w:tblGrid>
      <w:tr w:rsidR="008A440C" w:rsidRPr="007D72ED" w14:paraId="071996B3" w14:textId="77777777" w:rsidTr="00475985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5670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t xml:space="preserve">Результаты </w:t>
            </w:r>
            <w:r w:rsidR="006E51E1" w:rsidRPr="007D72ED"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475985">
        <w:trPr>
          <w:trHeight w:val="1320"/>
        </w:trPr>
        <w:tc>
          <w:tcPr>
            <w:tcW w:w="709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150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134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276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475985">
        <w:trPr>
          <w:trHeight w:val="247"/>
        </w:trPr>
        <w:tc>
          <w:tcPr>
            <w:tcW w:w="709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114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154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913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276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706927" w:rsidRPr="007D72ED" w14:paraId="50D2F1CF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3921C5FD" w14:textId="77777777" w:rsidR="00706927" w:rsidRPr="007D72ED" w:rsidRDefault="00706927" w:rsidP="00706927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FB540D1" w14:textId="77777777" w:rsidR="00706927" w:rsidRPr="007D64B3" w:rsidRDefault="00706927" w:rsidP="00706927">
            <w:pPr>
              <w:ind w:left="-86"/>
            </w:pPr>
            <w:r w:rsidRPr="007D64B3">
              <w:rPr>
                <w:u w:val="single"/>
              </w:rPr>
              <w:t>Основное мероприятие 01.</w:t>
            </w:r>
            <w:r w:rsidRPr="007D64B3">
              <w:t xml:space="preserve">  </w:t>
            </w:r>
          </w:p>
          <w:p w14:paraId="47847DD3" w14:textId="77777777" w:rsidR="00706927" w:rsidRPr="007D64B3" w:rsidRDefault="00706927" w:rsidP="00706927">
            <w:pPr>
              <w:ind w:left="-72"/>
            </w:pPr>
            <w:r w:rsidRPr="007D64B3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706927" w:rsidRPr="007D72ED" w:rsidRDefault="00706927" w:rsidP="00706927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4BE28D6A" w14:textId="77777777" w:rsidR="00706927" w:rsidRPr="007D72ED" w:rsidRDefault="00706927" w:rsidP="00706927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706927" w:rsidRPr="007D72ED" w:rsidRDefault="00706927" w:rsidP="0070692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14:paraId="42B6E5A4" w14:textId="631C247E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2 798 101,6</w:t>
            </w:r>
          </w:p>
        </w:tc>
        <w:tc>
          <w:tcPr>
            <w:tcW w:w="1134" w:type="dxa"/>
            <w:shd w:val="clear" w:color="auto" w:fill="FFFFFF"/>
          </w:tcPr>
          <w:p w14:paraId="7D94A5E8" w14:textId="3564CDBC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581 522,4</w:t>
            </w:r>
          </w:p>
        </w:tc>
        <w:tc>
          <w:tcPr>
            <w:tcW w:w="1114" w:type="dxa"/>
            <w:shd w:val="clear" w:color="auto" w:fill="FFFFFF"/>
          </w:tcPr>
          <w:p w14:paraId="4AADB39C" w14:textId="69363B70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627 108,1</w:t>
            </w:r>
          </w:p>
        </w:tc>
        <w:tc>
          <w:tcPr>
            <w:tcW w:w="1154" w:type="dxa"/>
            <w:shd w:val="clear" w:color="auto" w:fill="FFFFFF"/>
          </w:tcPr>
          <w:p w14:paraId="04D04B1B" w14:textId="2B0459EA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45DDFFB5" w14:textId="7847BE38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70A7A5BB" w14:textId="58A4475E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A8DF51C" w14:textId="77777777" w:rsidR="00706927" w:rsidRPr="007D72ED" w:rsidRDefault="00706927" w:rsidP="00706927">
            <w:pPr>
              <w:jc w:val="center"/>
            </w:pPr>
          </w:p>
          <w:p w14:paraId="63012EE0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3F70434F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706927" w:rsidRPr="007D72ED" w14:paraId="6E641718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793704F" w14:textId="77777777" w:rsidR="00706927" w:rsidRPr="007D72ED" w:rsidRDefault="00706927" w:rsidP="00706927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E4865EE" w14:textId="77777777" w:rsidR="00706927" w:rsidRPr="007D72ED" w:rsidRDefault="00706927" w:rsidP="00706927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8B20381" w14:textId="77777777" w:rsidR="00706927" w:rsidRPr="007D72ED" w:rsidRDefault="00706927" w:rsidP="00706927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706927" w:rsidRPr="00C56216" w:rsidRDefault="00706927" w:rsidP="007069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4C0BB6" w14:textId="06DA8246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2 798 101,6</w:t>
            </w:r>
          </w:p>
        </w:tc>
        <w:tc>
          <w:tcPr>
            <w:tcW w:w="1134" w:type="dxa"/>
            <w:shd w:val="clear" w:color="auto" w:fill="FFFFFF"/>
          </w:tcPr>
          <w:p w14:paraId="786A1E6E" w14:textId="69404418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581 522,4</w:t>
            </w:r>
          </w:p>
        </w:tc>
        <w:tc>
          <w:tcPr>
            <w:tcW w:w="1114" w:type="dxa"/>
            <w:shd w:val="clear" w:color="auto" w:fill="FFFFFF"/>
          </w:tcPr>
          <w:p w14:paraId="1A1E4F95" w14:textId="0EB677E7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627 108,1</w:t>
            </w:r>
          </w:p>
        </w:tc>
        <w:tc>
          <w:tcPr>
            <w:tcW w:w="1154" w:type="dxa"/>
            <w:shd w:val="clear" w:color="auto" w:fill="FFFFFF"/>
          </w:tcPr>
          <w:p w14:paraId="17DFD715" w14:textId="2A98A9D1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014AECD7" w14:textId="64CC4B7D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326CAE07" w14:textId="5AFD05C4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/>
            <w:shd w:val="clear" w:color="000000" w:fill="FFFFFF"/>
          </w:tcPr>
          <w:p w14:paraId="0E5D05AF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1AFBFF6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4A403" w14:textId="481384C6" w:rsidR="007405F3" w:rsidRPr="00FC4A43" w:rsidRDefault="00C56216" w:rsidP="007106E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94D491" w14:textId="5B8974EE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20E82" w14:textId="2FD9769F" w:rsidR="00393AE5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F37290" w14:textId="293C4021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475985">
        <w:trPr>
          <w:trHeight w:val="635"/>
        </w:trPr>
        <w:tc>
          <w:tcPr>
            <w:tcW w:w="709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t>1.1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E29385" w14:textId="77777777" w:rsidR="00102C8B" w:rsidRPr="007D72ED" w:rsidRDefault="00102C8B" w:rsidP="00102C8B">
            <w:r w:rsidRPr="007D72ED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114B1" w14:textId="1C7F0D0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25 244,0</w:t>
            </w:r>
          </w:p>
        </w:tc>
        <w:tc>
          <w:tcPr>
            <w:tcW w:w="1134" w:type="dxa"/>
          </w:tcPr>
          <w:p w14:paraId="6643941A" w14:textId="4FDA9B41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14" w:type="dxa"/>
          </w:tcPr>
          <w:p w14:paraId="4995A66D" w14:textId="447F0A05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54" w:type="dxa"/>
            <w:shd w:val="clear" w:color="auto" w:fill="FFFFFF"/>
          </w:tcPr>
          <w:p w14:paraId="0D1E7C8A" w14:textId="6808E38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14:paraId="659C84E9" w14:textId="3AEC38E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14:paraId="40A3C320" w14:textId="272080E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C56216" w:rsidRPr="007D72ED" w14:paraId="3E411EDB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5FEF4654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969EC8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9FE7EBB" w14:textId="77777777" w:rsidR="00C56216" w:rsidRPr="007D72ED" w:rsidRDefault="00C56216" w:rsidP="00C56216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A5C75" w14:textId="5124AA5A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25 244,0</w:t>
            </w:r>
          </w:p>
          <w:p w14:paraId="2C21BE7E" w14:textId="7777777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5C2AA" w14:textId="02468E41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14" w:type="dxa"/>
          </w:tcPr>
          <w:p w14:paraId="7D59B3E5" w14:textId="67CC0909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54" w:type="dxa"/>
            <w:shd w:val="clear" w:color="auto" w:fill="FFFFFF"/>
          </w:tcPr>
          <w:p w14:paraId="7557449C" w14:textId="19838BA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14:paraId="2FF00E95" w14:textId="6691F11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14:paraId="276C31FD" w14:textId="07DAF49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913" w:type="dxa"/>
            <w:vMerge/>
            <w:shd w:val="clear" w:color="000000" w:fill="FFFFFF"/>
          </w:tcPr>
          <w:p w14:paraId="7CC671C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6408BCD5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0901D48D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78B1F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D2D4" w14:textId="4C88D498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BBCF00" w14:textId="18F1760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5418CAA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6F1E" w14:textId="3850A05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F90B4E1" w14:textId="66695CC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7D72ED" w14:paraId="144B0187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B5BFC3" w14:textId="7F609EF3" w:rsidR="00D76FAA" w:rsidRPr="007D72ED" w:rsidRDefault="00D76FAA" w:rsidP="00D76FAA">
            <w:r>
              <w:t>Расходы на о</w:t>
            </w:r>
            <w:r w:rsidRPr="007D72ED">
              <w:t xml:space="preserve">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71FBF6" w14:textId="2357DB6B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2 080 605,1</w:t>
            </w:r>
          </w:p>
        </w:tc>
        <w:tc>
          <w:tcPr>
            <w:tcW w:w="1134" w:type="dxa"/>
            <w:shd w:val="clear" w:color="auto" w:fill="FFFFFF"/>
          </w:tcPr>
          <w:p w14:paraId="64DBE861" w14:textId="7C662828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449 023,1</w:t>
            </w:r>
          </w:p>
        </w:tc>
        <w:tc>
          <w:tcPr>
            <w:tcW w:w="1114" w:type="dxa"/>
            <w:shd w:val="clear" w:color="auto" w:fill="FFFFFF"/>
          </w:tcPr>
          <w:p w14:paraId="636EAD2C" w14:textId="7D92BAEC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481 608,8</w:t>
            </w:r>
          </w:p>
        </w:tc>
        <w:tc>
          <w:tcPr>
            <w:tcW w:w="1154" w:type="dxa"/>
            <w:shd w:val="clear" w:color="auto" w:fill="FFFFFF"/>
          </w:tcPr>
          <w:p w14:paraId="27F66C51" w14:textId="13779614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33A63884" w14:textId="72E146D5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0AD2F8AC" w14:textId="2A6DA4B8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A9A945B" w14:textId="77777777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73A57E6" w14:textId="77777777" w:rsidR="00D76FAA" w:rsidRPr="007D72ED" w:rsidRDefault="00D76FAA" w:rsidP="00D76FAA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D76FAA" w:rsidRPr="007D72ED" w14:paraId="49C93578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C864BF9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71D3E36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E357E6A" w14:textId="77777777"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0F11C93" w14:textId="4C465422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2 080 605,1</w:t>
            </w:r>
          </w:p>
        </w:tc>
        <w:tc>
          <w:tcPr>
            <w:tcW w:w="1134" w:type="dxa"/>
            <w:shd w:val="clear" w:color="auto" w:fill="FFFFFF"/>
          </w:tcPr>
          <w:p w14:paraId="2CE1F929" w14:textId="6476EE42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449 023,1</w:t>
            </w:r>
          </w:p>
        </w:tc>
        <w:tc>
          <w:tcPr>
            <w:tcW w:w="1114" w:type="dxa"/>
            <w:shd w:val="clear" w:color="auto" w:fill="FFFFFF"/>
          </w:tcPr>
          <w:p w14:paraId="742077DA" w14:textId="3471924F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481 608,8</w:t>
            </w:r>
          </w:p>
        </w:tc>
        <w:tc>
          <w:tcPr>
            <w:tcW w:w="1154" w:type="dxa"/>
            <w:shd w:val="clear" w:color="auto" w:fill="FFFFFF"/>
          </w:tcPr>
          <w:p w14:paraId="1CA2DDDC" w14:textId="5F8BA9F4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2F25F78C" w14:textId="690DFC0A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5E96794B" w14:textId="69A85025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/>
            <w:shd w:val="clear" w:color="000000" w:fill="FFFFFF"/>
          </w:tcPr>
          <w:p w14:paraId="4DB81E5E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B71DA1C" w14:textId="77777777" w:rsidR="00D76FAA" w:rsidRPr="007D72ED" w:rsidRDefault="00D76FAA" w:rsidP="00D76FAA">
            <w:pPr>
              <w:ind w:left="-108" w:right="-108"/>
              <w:jc w:val="center"/>
            </w:pPr>
          </w:p>
        </w:tc>
      </w:tr>
      <w:tr w:rsidR="00C56216" w:rsidRPr="007D72ED" w14:paraId="29D94A4A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47151981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DF4EF" w14:textId="50298CCE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1A2F6C" w14:textId="650B9738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774A467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10D3D684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29DFA1E5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8E4BD9A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50A1" w14:textId="026E881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8E2155" w14:textId="65668243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62E50E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9E323C2" w14:textId="77777777" w:rsidR="00C56216" w:rsidRPr="007D72ED" w:rsidRDefault="00C56216" w:rsidP="00C56216">
            <w:pPr>
              <w:jc w:val="center"/>
            </w:pPr>
          </w:p>
        </w:tc>
      </w:tr>
      <w:tr w:rsidR="00DD3A11" w:rsidRPr="007D72ED" w14:paraId="647AEB3D" w14:textId="77777777" w:rsidTr="00475985">
        <w:trPr>
          <w:trHeight w:val="346"/>
        </w:trPr>
        <w:tc>
          <w:tcPr>
            <w:tcW w:w="709" w:type="dxa"/>
            <w:vMerge w:val="restart"/>
            <w:shd w:val="clear" w:color="000000" w:fill="FFFFFF"/>
          </w:tcPr>
          <w:p w14:paraId="2DACEC9D" w14:textId="17F18E42" w:rsidR="00DD3A11" w:rsidRPr="007D72ED" w:rsidRDefault="009C3221" w:rsidP="00D76FAA">
            <w:pPr>
              <w:jc w:val="center"/>
            </w:pPr>
            <w:r>
              <w:t>1.</w:t>
            </w:r>
            <w:r w:rsidR="00D76FAA">
              <w:t>5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DFDFD2E" w14:textId="6177EA18" w:rsidR="00DD3A11" w:rsidRPr="007D72ED" w:rsidRDefault="00DD3A11" w:rsidP="00D76FAA">
            <w:r w:rsidRPr="007D72ED">
              <w:t xml:space="preserve">Обеспечение деятельности финансового </w:t>
            </w:r>
            <w:r w:rsidR="00D76FAA"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A9E44E" w14:textId="2270E169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14:paraId="3AA8569C" w14:textId="6B5E0B5E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14:paraId="670F6314" w14:textId="6A8ED880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14:paraId="5458F03F" w14:textId="5769E116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730595FF" w14:textId="2637955B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3858542B" w14:textId="5092DD21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2FA1CB44" w14:textId="77777777" w:rsidR="00DD3A11" w:rsidRPr="007D72ED" w:rsidRDefault="00DD3A11" w:rsidP="00DD3A11">
            <w:pPr>
              <w:jc w:val="center"/>
            </w:pPr>
            <w:r w:rsidRPr="007D72ED">
              <w:t>Финансовое управление</w:t>
            </w:r>
          </w:p>
          <w:p w14:paraId="6CFFBAC7" w14:textId="77777777"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14:paraId="29AD64A6" w14:textId="77777777" w:rsidR="00DD3A11" w:rsidRPr="007D72ED" w:rsidRDefault="00DD3A11" w:rsidP="00DD3A11">
            <w:pPr>
              <w:jc w:val="center"/>
            </w:pPr>
            <w:r w:rsidRPr="007D72ED">
              <w:t>Сергиево-Посадского городского округа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BFAED9F" w14:textId="77777777" w:rsidR="00DD3A11" w:rsidRPr="007D72ED" w:rsidRDefault="00DD3A11" w:rsidP="00DD3A11">
            <w:pPr>
              <w:jc w:val="center"/>
            </w:pPr>
            <w:r w:rsidRPr="007D72ED">
              <w:t>Обеспечение финансирования деятельности финансового управления администрации Сергиево-Посадского городского округа</w:t>
            </w:r>
          </w:p>
        </w:tc>
      </w:tr>
      <w:tr w:rsidR="00CB2C2B" w:rsidRPr="007D72ED" w14:paraId="2243BE9E" w14:textId="77777777" w:rsidTr="00475985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5A9F7460" w14:textId="77777777" w:rsidR="00CB2C2B" w:rsidRPr="007D72ED" w:rsidRDefault="00CB2C2B" w:rsidP="00CB2C2B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2407253" w14:textId="77777777" w:rsidR="00CB2C2B" w:rsidRPr="007D72ED" w:rsidRDefault="00CB2C2B" w:rsidP="00CB2C2B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7F3CBDD" w14:textId="77777777" w:rsidR="00CB2C2B" w:rsidRPr="007D72ED" w:rsidRDefault="00CB2C2B" w:rsidP="00CB2C2B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CB2C2B" w:rsidRPr="00C56216" w:rsidRDefault="00CB2C2B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D298D1" w14:textId="142A15A4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14:paraId="533D4D96" w14:textId="4FED6A36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14:paraId="71D64E27" w14:textId="2404AC95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14:paraId="45812621" w14:textId="176D7A87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06A0927D" w14:textId="2FDAA55F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5920785C" w14:textId="782D66C1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/>
            <w:shd w:val="clear" w:color="000000" w:fill="FFFFFF"/>
          </w:tcPr>
          <w:p w14:paraId="4DB64F0B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660328DE" w14:textId="77777777" w:rsidR="00CB2C2B" w:rsidRPr="007D72ED" w:rsidRDefault="00CB2C2B" w:rsidP="00CB2C2B">
            <w:pPr>
              <w:jc w:val="center"/>
            </w:pPr>
          </w:p>
        </w:tc>
      </w:tr>
      <w:tr w:rsidR="004C54B9" w:rsidRPr="007D72ED" w14:paraId="17AAB38B" w14:textId="77777777" w:rsidTr="00475985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BF47171" w14:textId="46BEAC65" w:rsidR="004C54B9" w:rsidRPr="007D72ED" w:rsidRDefault="009C3221" w:rsidP="00D76FAA">
            <w:pPr>
              <w:jc w:val="center"/>
            </w:pPr>
            <w:r>
              <w:t>1.</w:t>
            </w:r>
            <w:r w:rsidR="00D76FAA">
              <w:t>7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BB0BED1" w14:textId="1DCD204E" w:rsidR="004C54B9" w:rsidRPr="007D72ED" w:rsidRDefault="00D76FAA" w:rsidP="00D76FAA">
            <w:r>
              <w:t>Расходы на о</w:t>
            </w:r>
            <w:r w:rsidR="004C54B9" w:rsidRPr="007D72ED">
              <w:t xml:space="preserve">беспечение деятельности </w:t>
            </w:r>
            <w:r>
              <w:t xml:space="preserve">(оказание услуг) муниципальных учреждений </w:t>
            </w:r>
            <w:r w:rsidR="00475985">
              <w:t>–</w:t>
            </w:r>
            <w:r>
              <w:t xml:space="preserve"> </w:t>
            </w:r>
            <w:r w:rsidR="00475985"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C54B9" w:rsidRPr="007D72ED" w:rsidRDefault="004C54B9" w:rsidP="004C54B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6DFA6A90" w14:textId="77777777" w:rsidR="004C54B9" w:rsidRPr="007D72ED" w:rsidRDefault="004C54B9" w:rsidP="004C54B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E8C30" w14:textId="6CD2A768" w:rsidR="004C54B9" w:rsidRPr="00FC4A43" w:rsidRDefault="00475985" w:rsidP="004C54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493 220,0</w:t>
            </w:r>
          </w:p>
        </w:tc>
        <w:tc>
          <w:tcPr>
            <w:tcW w:w="1134" w:type="dxa"/>
          </w:tcPr>
          <w:p w14:paraId="3714E9E6" w14:textId="19096A32" w:rsidR="004C54B9" w:rsidRPr="00FC4A43" w:rsidRDefault="00475985" w:rsidP="004C54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87 644,0</w:t>
            </w:r>
          </w:p>
        </w:tc>
        <w:tc>
          <w:tcPr>
            <w:tcW w:w="1114" w:type="dxa"/>
          </w:tcPr>
          <w:p w14:paraId="385DFBF0" w14:textId="528B2DE7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14:paraId="089708CC" w14:textId="668128CD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25392F16" w14:textId="5D8FF741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1DD02294" w14:textId="41B0DE6B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4CB5B76" w14:textId="77777777" w:rsidR="004C54B9" w:rsidRPr="007D72ED" w:rsidRDefault="004C54B9" w:rsidP="004C54B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18809396" w14:textId="77777777" w:rsidR="004C54B9" w:rsidRPr="007D72ED" w:rsidRDefault="004C54B9" w:rsidP="004C54B9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475985" w:rsidRPr="007D72ED" w14:paraId="23547E8B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0AB68B01" w14:textId="77777777" w:rsidR="00475985" w:rsidRPr="007D72ED" w:rsidRDefault="00475985" w:rsidP="00475985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FF5EFC" w14:textId="77777777" w:rsidR="00475985" w:rsidRPr="007D72ED" w:rsidRDefault="00475985" w:rsidP="00475985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DEF3B7" w14:textId="77777777" w:rsidR="00475985" w:rsidRPr="007D72ED" w:rsidRDefault="00475985" w:rsidP="00475985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475985" w:rsidRPr="00C56216" w:rsidRDefault="00475985" w:rsidP="004759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53A2" w14:textId="7A7FB6DE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493 220,0</w:t>
            </w:r>
          </w:p>
        </w:tc>
        <w:tc>
          <w:tcPr>
            <w:tcW w:w="1134" w:type="dxa"/>
          </w:tcPr>
          <w:p w14:paraId="43E8461E" w14:textId="1E2BB865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87 644,0</w:t>
            </w:r>
          </w:p>
        </w:tc>
        <w:tc>
          <w:tcPr>
            <w:tcW w:w="1114" w:type="dxa"/>
          </w:tcPr>
          <w:p w14:paraId="40D6C5B0" w14:textId="3C94A024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14:paraId="0A6AD425" w14:textId="1B3BB133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3F5955CD" w14:textId="2BB49EF1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613D6273" w14:textId="732ADCB4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/>
            <w:shd w:val="clear" w:color="000000" w:fill="FFFFFF"/>
          </w:tcPr>
          <w:p w14:paraId="0AF6D2D6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3A03154A" w14:textId="77777777" w:rsidR="00475985" w:rsidRPr="007D72ED" w:rsidRDefault="00475985" w:rsidP="00475985">
            <w:pPr>
              <w:jc w:val="center"/>
            </w:pPr>
          </w:p>
        </w:tc>
      </w:tr>
      <w:tr w:rsidR="00D76FAA" w:rsidRPr="007D72ED" w14:paraId="58F5F42A" w14:textId="77777777" w:rsidTr="00475985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9A63DF2" w14:textId="1DD13D09" w:rsidR="00D76FAA" w:rsidRPr="007D72ED" w:rsidRDefault="00475985" w:rsidP="00D76FAA">
            <w:pPr>
              <w:jc w:val="center"/>
            </w:pPr>
            <w:r>
              <w:t>1.7.1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19A32171" w14:textId="283908EC" w:rsidR="00D76FAA" w:rsidRPr="007D72ED" w:rsidRDefault="00D76FAA" w:rsidP="00D76FAA">
            <w:r w:rsidRPr="007D72ED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>
              <w:t>муниципального района</w:t>
            </w:r>
            <w:r w:rsidRPr="007D72ED">
              <w:t xml:space="preserve">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5C382" w14:textId="3602EB97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333 000,0</w:t>
            </w:r>
          </w:p>
        </w:tc>
        <w:tc>
          <w:tcPr>
            <w:tcW w:w="1134" w:type="dxa"/>
          </w:tcPr>
          <w:p w14:paraId="42BA0A46" w14:textId="2914DF04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54 000,0</w:t>
            </w:r>
          </w:p>
        </w:tc>
        <w:tc>
          <w:tcPr>
            <w:tcW w:w="1114" w:type="dxa"/>
          </w:tcPr>
          <w:p w14:paraId="7628F42C" w14:textId="20BC6A28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14:paraId="1C2C2689" w14:textId="774141DE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64CF14A2" w14:textId="1D88CA7A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75773E6" w14:textId="23CC624B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710631B8" w14:textId="7C66D641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15AE40BB" w14:textId="19D96A74" w:rsidR="00D76FAA" w:rsidRPr="007D72ED" w:rsidRDefault="00D76FAA" w:rsidP="00D76FAA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D76FAA" w:rsidRPr="007D72ED" w14:paraId="2EC8C22D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7E1F63D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52B02E24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9E3A3C9" w14:textId="2E4B5260"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08CDF" w14:textId="1AA3F09D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333 000,0</w:t>
            </w:r>
          </w:p>
        </w:tc>
        <w:tc>
          <w:tcPr>
            <w:tcW w:w="1134" w:type="dxa"/>
          </w:tcPr>
          <w:p w14:paraId="61B92E43" w14:textId="1E52724E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54 000,0</w:t>
            </w:r>
          </w:p>
        </w:tc>
        <w:tc>
          <w:tcPr>
            <w:tcW w:w="1114" w:type="dxa"/>
          </w:tcPr>
          <w:p w14:paraId="1830A5B8" w14:textId="5BF7E7CF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14:paraId="1D525478" w14:textId="5084E95C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A7F4426" w14:textId="15F93D40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F666DB9" w14:textId="15AF7707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/>
            <w:shd w:val="clear" w:color="000000" w:fill="FFFFFF"/>
          </w:tcPr>
          <w:p w14:paraId="178C3F3B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A6278FF" w14:textId="77777777" w:rsidR="00D76FAA" w:rsidRPr="007D72ED" w:rsidRDefault="00D76FAA" w:rsidP="00D76FAA">
            <w:pPr>
              <w:jc w:val="center"/>
            </w:pPr>
          </w:p>
        </w:tc>
      </w:tr>
      <w:tr w:rsidR="008262F9" w:rsidRPr="007D72ED" w14:paraId="0C9C2775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t>1.</w:t>
            </w:r>
            <w:r w:rsidR="00475985">
              <w:t>7.2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40C5848F" w14:textId="7C29DD34" w:rsidR="008262F9" w:rsidRPr="007D72ED" w:rsidRDefault="008262F9" w:rsidP="008262F9">
            <w:r w:rsidRPr="007D72ED">
              <w:t xml:space="preserve">Обеспечение деятельности муниципального казенного учреждения «Центр муниципальных закупок Сергиево-Посадского </w:t>
            </w:r>
            <w:r w:rsidR="00470707">
              <w:t>муниципального района</w:t>
            </w:r>
            <w:r w:rsidRPr="007D72ED">
              <w:t xml:space="preserve">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CECFF2" w14:textId="7F365A3D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14:paraId="420C58D8" w14:textId="6E2E3077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14:paraId="6EB93FD1" w14:textId="262DA20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14:paraId="53D21D9A" w14:textId="4C95ADDE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3EC66D58" w14:textId="57996858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5D5D9EFC" w14:textId="1365CCF0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BA91777" w14:textId="77777777" w:rsidR="008262F9" w:rsidRPr="007D72ED" w:rsidRDefault="008262F9" w:rsidP="008262F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0F61BFA" w14:textId="4F68D2CF" w:rsidR="008262F9" w:rsidRPr="007D72ED" w:rsidRDefault="008262F9" w:rsidP="008262F9">
            <w:pPr>
              <w:jc w:val="center"/>
            </w:pPr>
            <w:r w:rsidRPr="007D72ED">
              <w:t xml:space="preserve">Обеспечение финансирования деятельности муниципального казенного учреждения «Центр муниципальных закупок Сергиево-Посадского </w:t>
            </w:r>
            <w:r w:rsidR="00470707">
              <w:t>муниципального района</w:t>
            </w:r>
            <w:r w:rsidRPr="007D72ED">
              <w:t xml:space="preserve"> Московской области»</w:t>
            </w:r>
          </w:p>
        </w:tc>
      </w:tr>
      <w:tr w:rsidR="008262F9" w:rsidRPr="007D72ED" w14:paraId="40F74922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5DA25A9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87B3232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F7EA50D" w14:textId="77777777" w:rsidR="008262F9" w:rsidRPr="007D72ED" w:rsidRDefault="008262F9" w:rsidP="008262F9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067FD0" w14:textId="5C641867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14:paraId="74622D45" w14:textId="68B2F146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14:paraId="756FA0AE" w14:textId="749765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14:paraId="567433B6" w14:textId="598C289B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42F0BABD" w14:textId="762C25D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2838B489" w14:textId="3F9607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/>
            <w:shd w:val="clear" w:color="000000" w:fill="FFFFFF"/>
          </w:tcPr>
          <w:p w14:paraId="2272B760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5F19BEB" w14:textId="77777777" w:rsidR="008262F9" w:rsidRPr="007D72ED" w:rsidRDefault="008262F9" w:rsidP="008262F9">
            <w:pPr>
              <w:jc w:val="center"/>
            </w:pPr>
          </w:p>
        </w:tc>
      </w:tr>
      <w:tr w:rsidR="004C54B9" w:rsidRPr="007D72ED" w14:paraId="5B94CA58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000000" w:fill="FFFFFF"/>
          </w:tcPr>
          <w:p w14:paraId="0353F73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73F1EFE" w14:textId="77777777" w:rsidR="004C54B9" w:rsidRPr="007D72ED" w:rsidRDefault="004C54B9" w:rsidP="004C54B9">
            <w:pPr>
              <w:jc w:val="center"/>
            </w:pPr>
          </w:p>
        </w:tc>
      </w:tr>
      <w:tr w:rsidR="00DB3A7A" w:rsidRPr="007D72ED" w14:paraId="6C63DF0A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70FD111" w14:textId="04AF7022" w:rsidR="00DB3A7A" w:rsidRPr="007D72ED" w:rsidRDefault="00DB3A7A" w:rsidP="00DB3A7A">
            <w:pPr>
              <w:jc w:val="center"/>
            </w:pPr>
            <w:r>
              <w:t>Муниципальное казенное учреждение «Фонд земельных ресурсов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9AA767F" w14:textId="4FACA47E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14:paraId="6B90A287" w14:textId="0BEE41A0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14:paraId="26B7FE52" w14:textId="29F3E17C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14:paraId="7BA44B34" w14:textId="797E580D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68E60BAA" w14:textId="7AA9D85C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5C5A69AC" w14:textId="473E0341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394E16D" w14:textId="56D3100C" w:rsidR="00DB3A7A" w:rsidRPr="007D72ED" w:rsidRDefault="00DB3A7A" w:rsidP="00DB3A7A">
            <w:pPr>
              <w:jc w:val="center"/>
            </w:pPr>
            <w:r>
              <w:t>Муниципальное казенное учреждение «Фонд земельных ресурсов Сергиево-Посадского муниципального района Московской области»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198C254" w14:textId="45CB5004" w:rsidR="00DB3A7A" w:rsidRPr="007D72ED" w:rsidRDefault="00DB3A7A" w:rsidP="00DB3A7A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DB3A7A" w:rsidRPr="007D72ED" w14:paraId="136FAEFC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E706A42" w14:textId="77777777" w:rsidR="00DB3A7A" w:rsidRPr="007D72ED" w:rsidRDefault="00DB3A7A" w:rsidP="00DB3A7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49A947E8" w14:textId="77777777" w:rsidR="00DB3A7A" w:rsidRPr="007D72ED" w:rsidRDefault="00DB3A7A" w:rsidP="00DB3A7A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778A129" w14:textId="77777777" w:rsidR="00DB3A7A" w:rsidRPr="007D72ED" w:rsidRDefault="00DB3A7A" w:rsidP="00DB3A7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AC3B0D" w14:textId="60A5F01E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14:paraId="44622947" w14:textId="78F6C135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14:paraId="04D6748B" w14:textId="314A80CE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14:paraId="3241B39E" w14:textId="2AE13BD3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1D9473F1" w14:textId="08FFA6AB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63309939" w14:textId="52F0C200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/>
            <w:shd w:val="clear" w:color="000000" w:fill="FFFFFF"/>
          </w:tcPr>
          <w:p w14:paraId="5A731425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0BD8B3A0" w14:textId="77777777" w:rsidR="00DB3A7A" w:rsidRPr="007D72ED" w:rsidRDefault="00DB3A7A" w:rsidP="00DB3A7A">
            <w:pPr>
              <w:jc w:val="center"/>
            </w:pPr>
          </w:p>
        </w:tc>
      </w:tr>
      <w:tr w:rsidR="005D420C" w:rsidRPr="007D72ED" w14:paraId="15A257F1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t>1.</w:t>
            </w:r>
            <w:r w:rsidR="00DB3A7A">
              <w:t>8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80C2CC0" w14:textId="52EED5C9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561B01BA" w14:textId="3945BD3A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14:paraId="651E32A8" w14:textId="43793E66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528A3B0F" w14:textId="1D5BB137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1C089B19" w14:textId="61AA3C82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132D019" w14:textId="4DDE82B1" w:rsidR="005D420C" w:rsidRPr="007D72ED" w:rsidRDefault="005D420C" w:rsidP="005D420C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65660388" w14:textId="2285B497" w:rsidR="005D420C" w:rsidRPr="007D72ED" w:rsidRDefault="005D420C" w:rsidP="005D420C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5D420C" w:rsidRPr="007D72ED" w14:paraId="0E8662CB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37843565" w14:textId="77777777" w:rsidR="005D420C" w:rsidRPr="007D72ED" w:rsidRDefault="005D420C" w:rsidP="005D420C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6014206" w14:textId="77777777"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1EBE24F" w14:textId="461D76E6" w:rsidR="005D420C" w:rsidRPr="007D72ED" w:rsidRDefault="005D420C" w:rsidP="005D420C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67ABE5" w14:textId="73672EA4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14:paraId="7E3A31C0" w14:textId="587548A8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1993907B" w14:textId="26713145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14:paraId="4D1A90BB" w14:textId="5F7BEE8B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0F2F2BCE" w14:textId="307B3977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1FB03775" w14:textId="02586473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/>
            <w:shd w:val="clear" w:color="000000" w:fill="FFFFFF"/>
          </w:tcPr>
          <w:p w14:paraId="464C5121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8D13FB8" w14:textId="77777777" w:rsidR="005D420C" w:rsidRPr="007D72ED" w:rsidRDefault="005D420C" w:rsidP="005D420C">
            <w:pPr>
              <w:jc w:val="center"/>
            </w:pPr>
          </w:p>
        </w:tc>
      </w:tr>
    </w:tbl>
    <w:p w14:paraId="6BDCC1C7" w14:textId="77777777"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9"/>
      <w:footerReference w:type="default" r:id="rId10"/>
      <w:headerReference w:type="first" r:id="rId11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F8295" w14:textId="77777777" w:rsidR="00EE0E24" w:rsidRDefault="00EE0E24" w:rsidP="003A391E">
      <w:r>
        <w:separator/>
      </w:r>
    </w:p>
  </w:endnote>
  <w:endnote w:type="continuationSeparator" w:id="0">
    <w:p w14:paraId="52BEBDC9" w14:textId="77777777" w:rsidR="00EE0E24" w:rsidRDefault="00EE0E24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2BB2E" w14:textId="424E3867" w:rsidR="00990CE9" w:rsidRDefault="00990CE9" w:rsidP="00E60471">
    <w:pPr>
      <w:pStyle w:val="ab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8FBDE" w14:textId="77777777" w:rsidR="00EE0E24" w:rsidRDefault="00EE0E24" w:rsidP="003A391E">
      <w:r>
        <w:separator/>
      </w:r>
    </w:p>
  </w:footnote>
  <w:footnote w:type="continuationSeparator" w:id="0">
    <w:p w14:paraId="5BC148ED" w14:textId="77777777" w:rsidR="00EE0E24" w:rsidRDefault="00EE0E24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14:paraId="2A86D7FC" w14:textId="77777777" w:rsidR="00990CE9" w:rsidRDefault="00990C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DF8">
          <w:rPr>
            <w:noProof/>
          </w:rPr>
          <w:t>2</w:t>
        </w:r>
        <w:r>
          <w:fldChar w:fldCharType="end"/>
        </w:r>
      </w:p>
    </w:sdtContent>
  </w:sdt>
  <w:p w14:paraId="1218B6D1" w14:textId="77777777" w:rsidR="00990CE9" w:rsidRDefault="00990C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B9E7" w14:textId="77777777" w:rsidR="00990CE9" w:rsidRDefault="00990CE9">
    <w:pPr>
      <w:pStyle w:val="a9"/>
      <w:jc w:val="center"/>
    </w:pPr>
  </w:p>
  <w:p w14:paraId="590C9946" w14:textId="77777777" w:rsidR="00990CE9" w:rsidRDefault="00990C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31D19"/>
    <w:rsid w:val="00035D87"/>
    <w:rsid w:val="00047B09"/>
    <w:rsid w:val="00047B83"/>
    <w:rsid w:val="0007120B"/>
    <w:rsid w:val="000723FC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2BAD"/>
    <w:rsid w:val="000D6C6B"/>
    <w:rsid w:val="000D755D"/>
    <w:rsid w:val="000E5A0B"/>
    <w:rsid w:val="000F215D"/>
    <w:rsid w:val="0010087C"/>
    <w:rsid w:val="00100DF8"/>
    <w:rsid w:val="00101135"/>
    <w:rsid w:val="00102029"/>
    <w:rsid w:val="00102C8B"/>
    <w:rsid w:val="00103B59"/>
    <w:rsid w:val="00103E18"/>
    <w:rsid w:val="001129A8"/>
    <w:rsid w:val="00113D20"/>
    <w:rsid w:val="00114503"/>
    <w:rsid w:val="0011753D"/>
    <w:rsid w:val="00127844"/>
    <w:rsid w:val="001307A9"/>
    <w:rsid w:val="00131C84"/>
    <w:rsid w:val="00133AE4"/>
    <w:rsid w:val="0013463E"/>
    <w:rsid w:val="00136972"/>
    <w:rsid w:val="001440C9"/>
    <w:rsid w:val="0015452E"/>
    <w:rsid w:val="001546A2"/>
    <w:rsid w:val="00164A95"/>
    <w:rsid w:val="00164B05"/>
    <w:rsid w:val="00174405"/>
    <w:rsid w:val="00174FDF"/>
    <w:rsid w:val="00175C67"/>
    <w:rsid w:val="00180059"/>
    <w:rsid w:val="00190585"/>
    <w:rsid w:val="00191F6D"/>
    <w:rsid w:val="00194204"/>
    <w:rsid w:val="001A187D"/>
    <w:rsid w:val="001A3C6D"/>
    <w:rsid w:val="001B0B29"/>
    <w:rsid w:val="001C7494"/>
    <w:rsid w:val="001D0F3A"/>
    <w:rsid w:val="00206C7B"/>
    <w:rsid w:val="00207C68"/>
    <w:rsid w:val="002120CC"/>
    <w:rsid w:val="00217351"/>
    <w:rsid w:val="00225563"/>
    <w:rsid w:val="0023229D"/>
    <w:rsid w:val="00233049"/>
    <w:rsid w:val="00240B26"/>
    <w:rsid w:val="00241763"/>
    <w:rsid w:val="0024329E"/>
    <w:rsid w:val="002437F1"/>
    <w:rsid w:val="00250B2E"/>
    <w:rsid w:val="00255B22"/>
    <w:rsid w:val="00261072"/>
    <w:rsid w:val="0026118C"/>
    <w:rsid w:val="0028337E"/>
    <w:rsid w:val="002867E6"/>
    <w:rsid w:val="00290D96"/>
    <w:rsid w:val="00294CB5"/>
    <w:rsid w:val="002969D9"/>
    <w:rsid w:val="00297931"/>
    <w:rsid w:val="002A07BD"/>
    <w:rsid w:val="002A5546"/>
    <w:rsid w:val="002B0129"/>
    <w:rsid w:val="002B2E7D"/>
    <w:rsid w:val="002B562A"/>
    <w:rsid w:val="002B66DD"/>
    <w:rsid w:val="002B7048"/>
    <w:rsid w:val="002C13D6"/>
    <w:rsid w:val="002D3EC9"/>
    <w:rsid w:val="002E4991"/>
    <w:rsid w:val="002E4CA4"/>
    <w:rsid w:val="002F6EF9"/>
    <w:rsid w:val="003005C8"/>
    <w:rsid w:val="00302CDB"/>
    <w:rsid w:val="00310B7F"/>
    <w:rsid w:val="00311E7F"/>
    <w:rsid w:val="0032235B"/>
    <w:rsid w:val="00323BF4"/>
    <w:rsid w:val="00331AEC"/>
    <w:rsid w:val="003455D8"/>
    <w:rsid w:val="00351829"/>
    <w:rsid w:val="00360181"/>
    <w:rsid w:val="00360A48"/>
    <w:rsid w:val="00362D2F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391E"/>
    <w:rsid w:val="003A3F2B"/>
    <w:rsid w:val="003A59C6"/>
    <w:rsid w:val="003B3E2E"/>
    <w:rsid w:val="003B7D45"/>
    <w:rsid w:val="003C6010"/>
    <w:rsid w:val="003D2932"/>
    <w:rsid w:val="003F0A0A"/>
    <w:rsid w:val="00401CEB"/>
    <w:rsid w:val="00402BD4"/>
    <w:rsid w:val="0040302F"/>
    <w:rsid w:val="004062DB"/>
    <w:rsid w:val="00411C81"/>
    <w:rsid w:val="00432C80"/>
    <w:rsid w:val="00434C77"/>
    <w:rsid w:val="004353E1"/>
    <w:rsid w:val="00441FAD"/>
    <w:rsid w:val="0044471F"/>
    <w:rsid w:val="00446E7E"/>
    <w:rsid w:val="00453ABA"/>
    <w:rsid w:val="0045403A"/>
    <w:rsid w:val="00461E1D"/>
    <w:rsid w:val="00470221"/>
    <w:rsid w:val="00470707"/>
    <w:rsid w:val="00472F45"/>
    <w:rsid w:val="00475985"/>
    <w:rsid w:val="00480393"/>
    <w:rsid w:val="004838DD"/>
    <w:rsid w:val="0048712C"/>
    <w:rsid w:val="00490058"/>
    <w:rsid w:val="00497163"/>
    <w:rsid w:val="004A7747"/>
    <w:rsid w:val="004B4238"/>
    <w:rsid w:val="004C1BAA"/>
    <w:rsid w:val="004C2C9C"/>
    <w:rsid w:val="004C54B9"/>
    <w:rsid w:val="004C6881"/>
    <w:rsid w:val="004C6D95"/>
    <w:rsid w:val="004C75D1"/>
    <w:rsid w:val="004E2AC6"/>
    <w:rsid w:val="004E3AEE"/>
    <w:rsid w:val="004E5AB3"/>
    <w:rsid w:val="004E7803"/>
    <w:rsid w:val="004F20CE"/>
    <w:rsid w:val="004F5287"/>
    <w:rsid w:val="004F6396"/>
    <w:rsid w:val="00500EAA"/>
    <w:rsid w:val="00504522"/>
    <w:rsid w:val="00522FB0"/>
    <w:rsid w:val="00531A1F"/>
    <w:rsid w:val="00532414"/>
    <w:rsid w:val="005377E0"/>
    <w:rsid w:val="00537E5A"/>
    <w:rsid w:val="005400C9"/>
    <w:rsid w:val="00553685"/>
    <w:rsid w:val="00563647"/>
    <w:rsid w:val="0057065F"/>
    <w:rsid w:val="0057096A"/>
    <w:rsid w:val="00571D1D"/>
    <w:rsid w:val="00574981"/>
    <w:rsid w:val="00582DD8"/>
    <w:rsid w:val="0058756F"/>
    <w:rsid w:val="00594CF5"/>
    <w:rsid w:val="00597E85"/>
    <w:rsid w:val="005A1D84"/>
    <w:rsid w:val="005A3745"/>
    <w:rsid w:val="005B79C0"/>
    <w:rsid w:val="005C1946"/>
    <w:rsid w:val="005C5445"/>
    <w:rsid w:val="005D420C"/>
    <w:rsid w:val="005D7D48"/>
    <w:rsid w:val="005E6D0E"/>
    <w:rsid w:val="005F0423"/>
    <w:rsid w:val="005F2038"/>
    <w:rsid w:val="00600115"/>
    <w:rsid w:val="00605EC0"/>
    <w:rsid w:val="00613A66"/>
    <w:rsid w:val="0061685F"/>
    <w:rsid w:val="00623160"/>
    <w:rsid w:val="00646281"/>
    <w:rsid w:val="00651698"/>
    <w:rsid w:val="006532B5"/>
    <w:rsid w:val="00653EA5"/>
    <w:rsid w:val="006649DE"/>
    <w:rsid w:val="006739CA"/>
    <w:rsid w:val="006823D9"/>
    <w:rsid w:val="00682840"/>
    <w:rsid w:val="00684472"/>
    <w:rsid w:val="00691BE3"/>
    <w:rsid w:val="00693EAF"/>
    <w:rsid w:val="0069531C"/>
    <w:rsid w:val="006A3F21"/>
    <w:rsid w:val="006A504A"/>
    <w:rsid w:val="006A6255"/>
    <w:rsid w:val="006A795E"/>
    <w:rsid w:val="006B451D"/>
    <w:rsid w:val="006D5A16"/>
    <w:rsid w:val="006D74F8"/>
    <w:rsid w:val="006E51E1"/>
    <w:rsid w:val="006E5C3E"/>
    <w:rsid w:val="006F222A"/>
    <w:rsid w:val="006F2F34"/>
    <w:rsid w:val="006F660B"/>
    <w:rsid w:val="007015E6"/>
    <w:rsid w:val="007018DD"/>
    <w:rsid w:val="00706927"/>
    <w:rsid w:val="00706B0F"/>
    <w:rsid w:val="007106E6"/>
    <w:rsid w:val="00710E5A"/>
    <w:rsid w:val="007210DC"/>
    <w:rsid w:val="007221A7"/>
    <w:rsid w:val="00725D28"/>
    <w:rsid w:val="00730348"/>
    <w:rsid w:val="007308F3"/>
    <w:rsid w:val="00731552"/>
    <w:rsid w:val="00736377"/>
    <w:rsid w:val="007405F3"/>
    <w:rsid w:val="007431E3"/>
    <w:rsid w:val="0074386E"/>
    <w:rsid w:val="00745799"/>
    <w:rsid w:val="00755311"/>
    <w:rsid w:val="00755B1C"/>
    <w:rsid w:val="0076461F"/>
    <w:rsid w:val="0076619E"/>
    <w:rsid w:val="00766B33"/>
    <w:rsid w:val="00771C1D"/>
    <w:rsid w:val="007730EF"/>
    <w:rsid w:val="00781893"/>
    <w:rsid w:val="00782B4D"/>
    <w:rsid w:val="00782BBB"/>
    <w:rsid w:val="00783687"/>
    <w:rsid w:val="0079168C"/>
    <w:rsid w:val="007A31FA"/>
    <w:rsid w:val="007A4801"/>
    <w:rsid w:val="007A521F"/>
    <w:rsid w:val="007B56FB"/>
    <w:rsid w:val="007C2317"/>
    <w:rsid w:val="007C4CA4"/>
    <w:rsid w:val="007D1002"/>
    <w:rsid w:val="007D3D3F"/>
    <w:rsid w:val="007D5FA7"/>
    <w:rsid w:val="007D64B3"/>
    <w:rsid w:val="007D72ED"/>
    <w:rsid w:val="007D7A97"/>
    <w:rsid w:val="007D7F2F"/>
    <w:rsid w:val="007E09BA"/>
    <w:rsid w:val="007E403F"/>
    <w:rsid w:val="007F1B9B"/>
    <w:rsid w:val="007F7C96"/>
    <w:rsid w:val="00802BD9"/>
    <w:rsid w:val="00806E1D"/>
    <w:rsid w:val="00814B55"/>
    <w:rsid w:val="008203D4"/>
    <w:rsid w:val="008203F5"/>
    <w:rsid w:val="00821353"/>
    <w:rsid w:val="0082268E"/>
    <w:rsid w:val="00825B08"/>
    <w:rsid w:val="00825F36"/>
    <w:rsid w:val="008262F9"/>
    <w:rsid w:val="00827389"/>
    <w:rsid w:val="00827D56"/>
    <w:rsid w:val="008322C8"/>
    <w:rsid w:val="00834091"/>
    <w:rsid w:val="008354E4"/>
    <w:rsid w:val="008377EA"/>
    <w:rsid w:val="00856E68"/>
    <w:rsid w:val="008573B0"/>
    <w:rsid w:val="00871A60"/>
    <w:rsid w:val="0088225F"/>
    <w:rsid w:val="0088375C"/>
    <w:rsid w:val="008877BD"/>
    <w:rsid w:val="008A440C"/>
    <w:rsid w:val="008B0040"/>
    <w:rsid w:val="008C1955"/>
    <w:rsid w:val="008C23EE"/>
    <w:rsid w:val="008D0C4E"/>
    <w:rsid w:val="008D30F2"/>
    <w:rsid w:val="008D470A"/>
    <w:rsid w:val="008E3749"/>
    <w:rsid w:val="008F0851"/>
    <w:rsid w:val="008F113B"/>
    <w:rsid w:val="008F11F5"/>
    <w:rsid w:val="008F1286"/>
    <w:rsid w:val="008F763A"/>
    <w:rsid w:val="00902A2E"/>
    <w:rsid w:val="00910AEA"/>
    <w:rsid w:val="009206A3"/>
    <w:rsid w:val="00933E6A"/>
    <w:rsid w:val="009378A9"/>
    <w:rsid w:val="0095363E"/>
    <w:rsid w:val="009547D5"/>
    <w:rsid w:val="009552A5"/>
    <w:rsid w:val="00962DF0"/>
    <w:rsid w:val="00963584"/>
    <w:rsid w:val="00965DDB"/>
    <w:rsid w:val="009664B0"/>
    <w:rsid w:val="00967929"/>
    <w:rsid w:val="00974183"/>
    <w:rsid w:val="009759C5"/>
    <w:rsid w:val="00981F44"/>
    <w:rsid w:val="00982BD9"/>
    <w:rsid w:val="0098757E"/>
    <w:rsid w:val="00990CE9"/>
    <w:rsid w:val="009A2250"/>
    <w:rsid w:val="009A3CE6"/>
    <w:rsid w:val="009B0219"/>
    <w:rsid w:val="009C3221"/>
    <w:rsid w:val="009C3AF1"/>
    <w:rsid w:val="009C7E14"/>
    <w:rsid w:val="009D19A3"/>
    <w:rsid w:val="009D653D"/>
    <w:rsid w:val="009D7F65"/>
    <w:rsid w:val="009E1EDD"/>
    <w:rsid w:val="009F5FAC"/>
    <w:rsid w:val="00A011C2"/>
    <w:rsid w:val="00A04B5B"/>
    <w:rsid w:val="00A06FA5"/>
    <w:rsid w:val="00A13920"/>
    <w:rsid w:val="00A168AA"/>
    <w:rsid w:val="00A169D6"/>
    <w:rsid w:val="00A175F2"/>
    <w:rsid w:val="00A2066E"/>
    <w:rsid w:val="00A2239B"/>
    <w:rsid w:val="00A259E6"/>
    <w:rsid w:val="00A30839"/>
    <w:rsid w:val="00A31E41"/>
    <w:rsid w:val="00A414AC"/>
    <w:rsid w:val="00A45ECB"/>
    <w:rsid w:val="00A57CE5"/>
    <w:rsid w:val="00A75F3F"/>
    <w:rsid w:val="00A762AB"/>
    <w:rsid w:val="00A839FD"/>
    <w:rsid w:val="00A9120C"/>
    <w:rsid w:val="00A92C69"/>
    <w:rsid w:val="00A94AA5"/>
    <w:rsid w:val="00A97448"/>
    <w:rsid w:val="00AA679F"/>
    <w:rsid w:val="00AB052B"/>
    <w:rsid w:val="00AB1DE7"/>
    <w:rsid w:val="00AB6392"/>
    <w:rsid w:val="00AB73EE"/>
    <w:rsid w:val="00AC00C3"/>
    <w:rsid w:val="00AC3E48"/>
    <w:rsid w:val="00AC62B6"/>
    <w:rsid w:val="00AC66BF"/>
    <w:rsid w:val="00AC6C6F"/>
    <w:rsid w:val="00AD6425"/>
    <w:rsid w:val="00AE6C15"/>
    <w:rsid w:val="00AF6164"/>
    <w:rsid w:val="00B0072B"/>
    <w:rsid w:val="00B05B3A"/>
    <w:rsid w:val="00B05B8B"/>
    <w:rsid w:val="00B13E6A"/>
    <w:rsid w:val="00B1599C"/>
    <w:rsid w:val="00B15FF9"/>
    <w:rsid w:val="00B201E6"/>
    <w:rsid w:val="00B211C2"/>
    <w:rsid w:val="00B22539"/>
    <w:rsid w:val="00B277B6"/>
    <w:rsid w:val="00B341EB"/>
    <w:rsid w:val="00B40DE0"/>
    <w:rsid w:val="00B4757C"/>
    <w:rsid w:val="00B55A94"/>
    <w:rsid w:val="00B565F6"/>
    <w:rsid w:val="00B60A78"/>
    <w:rsid w:val="00B62117"/>
    <w:rsid w:val="00B655BA"/>
    <w:rsid w:val="00B66BD5"/>
    <w:rsid w:val="00B67B42"/>
    <w:rsid w:val="00B705A1"/>
    <w:rsid w:val="00B7090B"/>
    <w:rsid w:val="00B71B91"/>
    <w:rsid w:val="00B80B35"/>
    <w:rsid w:val="00B91C25"/>
    <w:rsid w:val="00BA258C"/>
    <w:rsid w:val="00BA25E7"/>
    <w:rsid w:val="00BB19C3"/>
    <w:rsid w:val="00BB7851"/>
    <w:rsid w:val="00BC32C8"/>
    <w:rsid w:val="00BC3722"/>
    <w:rsid w:val="00BD073F"/>
    <w:rsid w:val="00BD4DBE"/>
    <w:rsid w:val="00BE0719"/>
    <w:rsid w:val="00BF3033"/>
    <w:rsid w:val="00BF34AD"/>
    <w:rsid w:val="00BF7F51"/>
    <w:rsid w:val="00C01333"/>
    <w:rsid w:val="00C038E4"/>
    <w:rsid w:val="00C06DC5"/>
    <w:rsid w:val="00C10DE7"/>
    <w:rsid w:val="00C13DF2"/>
    <w:rsid w:val="00C160B9"/>
    <w:rsid w:val="00C1746F"/>
    <w:rsid w:val="00C236A5"/>
    <w:rsid w:val="00C2522E"/>
    <w:rsid w:val="00C26D2B"/>
    <w:rsid w:val="00C41266"/>
    <w:rsid w:val="00C516A2"/>
    <w:rsid w:val="00C555A3"/>
    <w:rsid w:val="00C5617B"/>
    <w:rsid w:val="00C56216"/>
    <w:rsid w:val="00C57B00"/>
    <w:rsid w:val="00C6136D"/>
    <w:rsid w:val="00C70B39"/>
    <w:rsid w:val="00C83BBB"/>
    <w:rsid w:val="00C85DA1"/>
    <w:rsid w:val="00C86B89"/>
    <w:rsid w:val="00C92C5C"/>
    <w:rsid w:val="00C94E88"/>
    <w:rsid w:val="00C95CBB"/>
    <w:rsid w:val="00C95F69"/>
    <w:rsid w:val="00CA6443"/>
    <w:rsid w:val="00CA7EE2"/>
    <w:rsid w:val="00CB2A0C"/>
    <w:rsid w:val="00CB2C2B"/>
    <w:rsid w:val="00CB3956"/>
    <w:rsid w:val="00CB4195"/>
    <w:rsid w:val="00CB7F1D"/>
    <w:rsid w:val="00CC6765"/>
    <w:rsid w:val="00CC7035"/>
    <w:rsid w:val="00CD03DA"/>
    <w:rsid w:val="00CE4A4F"/>
    <w:rsid w:val="00CE4A9F"/>
    <w:rsid w:val="00CE54E0"/>
    <w:rsid w:val="00CF035F"/>
    <w:rsid w:val="00CF09F3"/>
    <w:rsid w:val="00CF2068"/>
    <w:rsid w:val="00CF6B73"/>
    <w:rsid w:val="00D0523F"/>
    <w:rsid w:val="00D10FD8"/>
    <w:rsid w:val="00D119A6"/>
    <w:rsid w:val="00D22FB5"/>
    <w:rsid w:val="00D23888"/>
    <w:rsid w:val="00D24E88"/>
    <w:rsid w:val="00D2634A"/>
    <w:rsid w:val="00D309AD"/>
    <w:rsid w:val="00D33312"/>
    <w:rsid w:val="00D34034"/>
    <w:rsid w:val="00D46067"/>
    <w:rsid w:val="00D47296"/>
    <w:rsid w:val="00D553AC"/>
    <w:rsid w:val="00D56745"/>
    <w:rsid w:val="00D60879"/>
    <w:rsid w:val="00D6331D"/>
    <w:rsid w:val="00D70912"/>
    <w:rsid w:val="00D72410"/>
    <w:rsid w:val="00D76FAA"/>
    <w:rsid w:val="00D9214E"/>
    <w:rsid w:val="00D92F73"/>
    <w:rsid w:val="00D95788"/>
    <w:rsid w:val="00D970A8"/>
    <w:rsid w:val="00DA1CF8"/>
    <w:rsid w:val="00DA7C38"/>
    <w:rsid w:val="00DB3A7A"/>
    <w:rsid w:val="00DB49AF"/>
    <w:rsid w:val="00DC5ABE"/>
    <w:rsid w:val="00DC7B0E"/>
    <w:rsid w:val="00DC7C42"/>
    <w:rsid w:val="00DD1916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F8"/>
    <w:rsid w:val="00DF785A"/>
    <w:rsid w:val="00E03F3E"/>
    <w:rsid w:val="00E04178"/>
    <w:rsid w:val="00E07A2D"/>
    <w:rsid w:val="00E22C3B"/>
    <w:rsid w:val="00E26871"/>
    <w:rsid w:val="00E30EBB"/>
    <w:rsid w:val="00E363E8"/>
    <w:rsid w:val="00E4267C"/>
    <w:rsid w:val="00E60471"/>
    <w:rsid w:val="00E656D1"/>
    <w:rsid w:val="00E7249B"/>
    <w:rsid w:val="00E821C1"/>
    <w:rsid w:val="00E90D7A"/>
    <w:rsid w:val="00EA6B5B"/>
    <w:rsid w:val="00EB6C0F"/>
    <w:rsid w:val="00EC1CEA"/>
    <w:rsid w:val="00EC307E"/>
    <w:rsid w:val="00EC32CD"/>
    <w:rsid w:val="00EC666F"/>
    <w:rsid w:val="00ED5A22"/>
    <w:rsid w:val="00ED7D43"/>
    <w:rsid w:val="00EE0E24"/>
    <w:rsid w:val="00EE34D5"/>
    <w:rsid w:val="00EE78E0"/>
    <w:rsid w:val="00EF0B6A"/>
    <w:rsid w:val="00EF3860"/>
    <w:rsid w:val="00F014AA"/>
    <w:rsid w:val="00F020A0"/>
    <w:rsid w:val="00F02742"/>
    <w:rsid w:val="00F0796D"/>
    <w:rsid w:val="00F165BF"/>
    <w:rsid w:val="00F20636"/>
    <w:rsid w:val="00F21743"/>
    <w:rsid w:val="00F22ED4"/>
    <w:rsid w:val="00F24B5E"/>
    <w:rsid w:val="00F311C6"/>
    <w:rsid w:val="00F37AEC"/>
    <w:rsid w:val="00F439F3"/>
    <w:rsid w:val="00F44229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4FD8"/>
    <w:rsid w:val="00F86D07"/>
    <w:rsid w:val="00F87E0B"/>
    <w:rsid w:val="00F91A7E"/>
    <w:rsid w:val="00FA500A"/>
    <w:rsid w:val="00FB52F0"/>
    <w:rsid w:val="00FC2856"/>
    <w:rsid w:val="00FC2A03"/>
    <w:rsid w:val="00FC4A43"/>
    <w:rsid w:val="00FD2FC1"/>
    <w:rsid w:val="00FD3766"/>
    <w:rsid w:val="00FD38CB"/>
    <w:rsid w:val="00FE09F7"/>
    <w:rsid w:val="00FE122F"/>
    <w:rsid w:val="00FE2B50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F346-4FEE-494B-82F0-02EA3E27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13917</Words>
  <Characters>79332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2019-12-09T13:58:00Z</cp:lastPrinted>
  <dcterms:created xsi:type="dcterms:W3CDTF">2020-01-21T10:26:00Z</dcterms:created>
  <dcterms:modified xsi:type="dcterms:W3CDTF">2020-01-21T10:26:00Z</dcterms:modified>
</cp:coreProperties>
</file>