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360181" w:rsidP="00360181">
      <w:pPr>
        <w:tabs>
          <w:tab w:val="left" w:pos="10915"/>
        </w:tabs>
        <w:ind w:left="9072"/>
      </w:pPr>
      <w:bookmarkStart w:id="0" w:name="_GoBack"/>
      <w:bookmarkEnd w:id="0"/>
      <w:r>
        <w:t>Утверждена</w:t>
      </w:r>
    </w:p>
    <w:p w:rsidR="00360181" w:rsidRPr="001F24D9" w:rsidRDefault="00360181" w:rsidP="00360181">
      <w:pPr>
        <w:tabs>
          <w:tab w:val="left" w:pos="10915"/>
        </w:tabs>
        <w:ind w:left="9072"/>
      </w:pPr>
      <w:r w:rsidRPr="001F24D9">
        <w:t xml:space="preserve">постановлением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8354E4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8354E4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147 783,0</w:t>
            </w:r>
          </w:p>
        </w:tc>
        <w:tc>
          <w:tcPr>
            <w:tcW w:w="1417" w:type="dxa"/>
            <w:vAlign w:val="center"/>
          </w:tcPr>
          <w:p w:rsidR="0098757E" w:rsidRPr="00B1599C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81 018,0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29 712,0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6 189,0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6 184,0</w:t>
            </w:r>
          </w:p>
        </w:tc>
      </w:tr>
      <w:tr w:rsidR="005F2038" w:rsidRPr="007D1002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2 357 376,0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B1599C" w:rsidRDefault="007D1002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448 886,2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5E1" w:rsidRPr="00B1599C" w:rsidRDefault="00F755E1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550 003,3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496 382,7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512 651,6</w:t>
            </w:r>
          </w:p>
        </w:tc>
      </w:tr>
      <w:tr w:rsidR="005F2038" w:rsidRPr="007D1002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B1599C" w:rsidRDefault="007D1002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21 513,7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8 843,7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7D1002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B1599C" w:rsidRDefault="007D1002" w:rsidP="004B42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2 507 204,9</w:t>
            </w:r>
          </w:p>
        </w:tc>
        <w:tc>
          <w:tcPr>
            <w:tcW w:w="1417" w:type="dxa"/>
            <w:vAlign w:val="center"/>
          </w:tcPr>
          <w:p w:rsidR="0098757E" w:rsidRPr="00B1599C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540 603,9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579 715,3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502 571,7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518 835,6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lastRenderedPageBreak/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>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lastRenderedPageBreak/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EF3860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</w:t>
            </w:r>
            <w:r w:rsidRPr="00EF3860">
              <w:t>году – 1</w:t>
            </w:r>
            <w:r w:rsidR="00EB6C0F" w:rsidRPr="00EF3860">
              <w:t xml:space="preserve"> </w:t>
            </w:r>
            <w:r w:rsidR="00EF3860" w:rsidRPr="00EF3860">
              <w:t>530</w:t>
            </w:r>
            <w:r w:rsidRPr="00EF3860">
              <w:t>,00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 w:rsidRPr="00EF3860">
              <w:t>20</w:t>
            </w:r>
            <w:r w:rsidR="00D92F73" w:rsidRPr="00EF3860">
              <w:t>. Доля муниципальных служащих, повысивших</w:t>
            </w:r>
            <w:r w:rsidR="00D92F73" w:rsidRPr="001F24D9">
              <w:t xml:space="preserve">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</w:t>
            </w:r>
            <w:proofErr w:type="gramStart"/>
            <w:r w:rsidRPr="001F24D9">
              <w:t>от</w:t>
            </w:r>
            <w:proofErr w:type="gramEnd"/>
            <w:r w:rsidRPr="001F24D9">
              <w:t xml:space="preserve">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9664B0" w:rsidRPr="008354E4" w:rsidRDefault="009664B0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1F24D9">
        <w:t>экономических методов</w:t>
      </w:r>
      <w:proofErr w:type="gramEnd"/>
      <w:r w:rsidRPr="001F24D9">
        <w:t xml:space="preserve">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lastRenderedPageBreak/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t>коррупционно</w:t>
      </w:r>
      <w:proofErr w:type="spellEnd"/>
      <w:r w:rsidRPr="001F24D9">
        <w:t xml:space="preserve">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proofErr w:type="gramStart"/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  <w:proofErr w:type="gramEnd"/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proofErr w:type="gramStart"/>
      <w:r w:rsidR="00D56745" w:rsidRPr="00706B0F">
        <w:t xml:space="preserve"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</w:t>
      </w:r>
      <w:r w:rsidR="00D56745" w:rsidRPr="00706B0F">
        <w:lastRenderedPageBreak/>
        <w:t>создание системы открытости, гласности и престижа муниципальной службы и совершенствование работы</w:t>
      </w:r>
      <w:proofErr w:type="gramEnd"/>
      <w:r w:rsidR="00D56745" w:rsidRPr="00706B0F">
        <w:t>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Default="00DE3CBA" w:rsidP="00EF3860">
      <w:pPr>
        <w:ind w:firstLine="851"/>
        <w:jc w:val="both"/>
        <w:rPr>
          <w:strike/>
        </w:rPr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proofErr w:type="gramStart"/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  <w:proofErr w:type="gramEnd"/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 xml:space="preserve">- обеспечение </w:t>
      </w:r>
      <w:proofErr w:type="gramStart"/>
      <w:r w:rsidRPr="004C6D95">
        <w:t>деятельности финансового управления администрации Сергиево-Посадского муниципального района Московской области</w:t>
      </w:r>
      <w:proofErr w:type="gramEnd"/>
      <w:r w:rsidRPr="004C6D95">
        <w:t>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lastRenderedPageBreak/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№   </w:t>
            </w:r>
            <w:proofErr w:type="gramStart"/>
            <w:r w:rsidRPr="001F24D9">
              <w:rPr>
                <w:sz w:val="20"/>
                <w:szCs w:val="20"/>
              </w:rPr>
              <w:t>п</w:t>
            </w:r>
            <w:proofErr w:type="gramEnd"/>
            <w:r w:rsidRPr="001F24D9">
              <w:rPr>
                <w:sz w:val="20"/>
                <w:szCs w:val="20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</w:t>
            </w:r>
            <w:r w:rsidRPr="00D9214E">
              <w:rPr>
                <w:sz w:val="22"/>
                <w:szCs w:val="22"/>
              </w:rPr>
              <w:lastRenderedPageBreak/>
              <w:t>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53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52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F60D62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</w:t>
            </w:r>
            <w:r w:rsidR="00F60D62" w:rsidRPr="008354E4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731552" w:rsidP="00D9214E">
            <w:pPr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ind w:left="708" w:firstLine="12"/>
              <w:jc w:val="center"/>
            </w:pPr>
            <w:r w:rsidRPr="00E22C3B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8203D4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8203D4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5F0423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3" w:rsidRPr="008D0C4E" w:rsidRDefault="005F0423" w:rsidP="00D9214E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CF2068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68" w:rsidRPr="008D0C4E" w:rsidRDefault="00CF2068" w:rsidP="00CF2068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2068" w:rsidRPr="008D0C4E" w:rsidRDefault="00CF2068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730348" w:rsidP="00CF2068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</w:t>
            </w:r>
            <w:r w:rsidR="00CF2068">
              <w:rPr>
                <w:sz w:val="20"/>
                <w:szCs w:val="20"/>
              </w:rPr>
              <w:t>5</w:t>
            </w:r>
            <w:r w:rsidR="00D9214E" w:rsidRPr="00E22C3B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1 192,00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EB6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F701E8">
        <w:trPr>
          <w:trHeight w:val="39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F701E8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Pr="00F701E8">
              <w:rPr>
                <w:sz w:val="22"/>
                <w:szCs w:val="22"/>
              </w:rPr>
              <w:t>от</w:t>
            </w:r>
            <w:proofErr w:type="gramEnd"/>
            <w:r w:rsidRPr="00F701E8">
              <w:rPr>
                <w:sz w:val="22"/>
                <w:szCs w:val="22"/>
              </w:rPr>
              <w:t xml:space="preserve">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Методика </w:t>
      </w:r>
      <w:proofErr w:type="gramStart"/>
      <w:r w:rsidRPr="003D2932">
        <w:rPr>
          <w:rFonts w:ascii="Times New Roman" w:hAnsi="Times New Roman"/>
          <w:b/>
          <w:sz w:val="24"/>
          <w:szCs w:val="24"/>
          <w:lang w:eastAsia="ru-RU"/>
        </w:rPr>
        <w:t>расчета значений показателей эффективности реализации муниципальной программы муниципального</w:t>
      </w:r>
      <w:proofErr w:type="gramEnd"/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образования «Сергиево-Посадский муниципальный район Московской области» «Муниципальное управление»</w:t>
      </w:r>
    </w:p>
    <w:p w:rsidR="00DE3CBA" w:rsidRDefault="00DE3CBA" w:rsidP="00360181">
      <w:pPr>
        <w:pStyle w:val="ConsPlusNormal"/>
        <w:rPr>
          <w:rFonts w:ascii="Times New Roman" w:hAnsi="Times New Roman" w:cs="Times New Roman"/>
          <w:strike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Оценка показателей эффективности реализации подпрограммы осуществляется ежегодно на основе данных отчетного года и данных года, предшествующего </w:t>
      </w:r>
      <w:proofErr w:type="gramStart"/>
      <w:r w:rsidRPr="001F24D9">
        <w:t>отчетному</w:t>
      </w:r>
      <w:proofErr w:type="gramEnd"/>
      <w:r w:rsidRPr="001F24D9">
        <w:t>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</w:t>
      </w:r>
      <w:proofErr w:type="gramStart"/>
      <w:r w:rsidRPr="001F24D9">
        <w:t>П</w:t>
      </w:r>
      <w:proofErr w:type="gramEnd"/>
      <w:r w:rsidRPr="001F24D9">
        <w:t>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proofErr w:type="gramStart"/>
      <w:r w:rsidRPr="001F24D9">
        <w:t>П</w:t>
      </w:r>
      <w:proofErr w:type="gramEnd"/>
      <w:r w:rsidRPr="001F24D9">
        <w:t xml:space="preserve">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>U2= (</w:t>
      </w:r>
      <w:proofErr w:type="spellStart"/>
      <w:r w:rsidRPr="001F24D9">
        <w:rPr>
          <w:lang w:val="en-US"/>
        </w:rPr>
        <w:t>PZi</w:t>
      </w:r>
      <w:proofErr w:type="spellEnd"/>
      <w:r w:rsidRPr="001F24D9">
        <w:rPr>
          <w:lang w:val="en-US"/>
        </w:rPr>
        <w:t>/</w:t>
      </w:r>
      <w:proofErr w:type="spellStart"/>
      <w:r w:rsidRPr="001F24D9">
        <w:rPr>
          <w:lang w:val="en-US"/>
        </w:rPr>
        <w:t>Ri</w:t>
      </w:r>
      <w:proofErr w:type="spellEnd"/>
      <w:r w:rsidRPr="001F24D9">
        <w:rPr>
          <w:lang w:val="en-US"/>
        </w:rPr>
        <w:t xml:space="preserve">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PZi</w:t>
      </w:r>
      <w:proofErr w:type="spellEnd"/>
      <w:r w:rsidRPr="001F24D9"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Ri</w:t>
      </w:r>
      <w:proofErr w:type="spellEnd"/>
      <w:r w:rsidRPr="001F24D9"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proofErr w:type="gramStart"/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  <w:proofErr w:type="gramEnd"/>
    </w:p>
    <w:p w:rsidR="00600115" w:rsidRPr="001F24D9" w:rsidRDefault="00600115" w:rsidP="00F701E8">
      <w:pPr>
        <w:ind w:firstLine="851"/>
        <w:jc w:val="both"/>
      </w:pPr>
      <w:proofErr w:type="gramStart"/>
      <w:r w:rsidRPr="001F24D9">
        <w:t>Ri-1 – утвержденный объем расходов бюджета муниципального образования в году, предшествующему отчетному.</w:t>
      </w:r>
      <w:proofErr w:type="gramEnd"/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  <w:proofErr w:type="gramStart"/>
      <w:r w:rsidRPr="004422A1">
        <w:t xml:space="preserve"> ,</w:t>
      </w:r>
      <w:proofErr w:type="gramEnd"/>
      <w:r w:rsidRPr="004422A1">
        <w:t>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lastRenderedPageBreak/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</w:t>
      </w:r>
      <w:proofErr w:type="spellStart"/>
      <w:r w:rsidRPr="001F24D9">
        <w:t>Rp</w:t>
      </w:r>
      <w:proofErr w:type="spellEnd"/>
      <w:r w:rsidRPr="001F24D9">
        <w:t>/</w:t>
      </w:r>
      <w:proofErr w:type="spellStart"/>
      <w:r w:rsidRPr="001F24D9">
        <w:t>Ri</w:t>
      </w:r>
      <w:proofErr w:type="spellEnd"/>
      <w:r w:rsidRPr="001F24D9">
        <w:t>)*100%, где: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Rp</w:t>
      </w:r>
      <w:proofErr w:type="spellEnd"/>
      <w:r w:rsidRPr="001F24D9"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proofErr w:type="spellStart"/>
      <w:r w:rsidRPr="001F24D9">
        <w:t>Ri</w:t>
      </w:r>
      <w:proofErr w:type="spellEnd"/>
      <w:r w:rsidRPr="001F24D9"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U5= (DF – А)/(D – БП)</w:t>
      </w:r>
      <w:proofErr w:type="gramStart"/>
      <w:r w:rsidRPr="001F24D9">
        <w:t xml:space="preserve">  ,</w:t>
      </w:r>
      <w:proofErr w:type="gramEnd"/>
      <w:r w:rsidRPr="001F24D9">
        <w:t xml:space="preserve">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lastRenderedPageBreak/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М = </w:t>
      </w:r>
      <w:proofErr w:type="spellStart"/>
      <w:r w:rsidRPr="001F24D9">
        <w:t>Rm</w:t>
      </w:r>
      <w:proofErr w:type="spellEnd"/>
      <w:r w:rsidRPr="001F24D9">
        <w:t>/ (</w:t>
      </w:r>
      <w:proofErr w:type="spellStart"/>
      <w:r w:rsidRPr="001F24D9">
        <w:t>Ri</w:t>
      </w:r>
      <w:proofErr w:type="spellEnd"/>
      <w:r w:rsidRPr="001F24D9">
        <w:t xml:space="preserve">- </w:t>
      </w:r>
      <w:proofErr w:type="spellStart"/>
      <w:r w:rsidRPr="001F24D9">
        <w:t>Rs</w:t>
      </w:r>
      <w:proofErr w:type="spellEnd"/>
      <w:r w:rsidRPr="001F24D9">
        <w:t>) *100%, где: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Rm</w:t>
      </w:r>
      <w:proofErr w:type="spellEnd"/>
      <w:r w:rsidRPr="001F24D9">
        <w:t xml:space="preserve">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Ri</w:t>
      </w:r>
      <w:proofErr w:type="spellEnd"/>
      <w:r w:rsidRPr="001F24D9"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proofErr w:type="spellStart"/>
      <w:r w:rsidRPr="001F24D9">
        <w:t>Rs</w:t>
      </w:r>
      <w:proofErr w:type="spellEnd"/>
      <w:r w:rsidRPr="001F24D9">
        <w:t xml:space="preserve"> - утвержденный объем расходов бюджета Сергиево-Посадского муниципального района в отчетном финансовом году, </w:t>
      </w:r>
      <w:proofErr w:type="gramStart"/>
      <w:r w:rsidRPr="001F24D9">
        <w:t>которые</w:t>
      </w:r>
      <w:proofErr w:type="gramEnd"/>
      <w:r w:rsidRPr="001F24D9">
        <w:t xml:space="preserve">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proofErr w:type="gramStart"/>
      <w:r w:rsidRPr="000B0746">
        <w:rPr>
          <w:rStyle w:val="213pt0pt"/>
          <w:sz w:val="24"/>
          <w:szCs w:val="24"/>
        </w:rPr>
        <w:t>i</w:t>
      </w:r>
      <w:proofErr w:type="gramEnd"/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</w:t>
      </w:r>
      <w:proofErr w:type="spellStart"/>
      <w:r w:rsidRPr="000B0746">
        <w:t>СЗрк</w:t>
      </w:r>
      <w:proofErr w:type="spellEnd"/>
      <w:r w:rsidRPr="000B0746">
        <w:t>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</w:t>
      </w:r>
      <w:proofErr w:type="spellStart"/>
      <w:r w:rsidRPr="007D44F6">
        <w:t>ЗНП</w:t>
      </w:r>
      <w:proofErr w:type="gramStart"/>
      <w:r w:rsidRPr="003F6919">
        <w:rPr>
          <w:vertAlign w:val="subscript"/>
        </w:rPr>
        <w:t>i</w:t>
      </w:r>
      <w:proofErr w:type="spellEnd"/>
      <w:proofErr w:type="gramEnd"/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lastRenderedPageBreak/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proofErr w:type="spellStart"/>
      <w:r w:rsidRPr="007D44F6">
        <w:t>ЗНП</w:t>
      </w:r>
      <w:proofErr w:type="gramStart"/>
      <w:r w:rsidRPr="007D44F6">
        <w:t>i</w:t>
      </w:r>
      <w:proofErr w:type="spellEnd"/>
      <w:proofErr w:type="gramEnd"/>
      <w:r w:rsidRPr="007D44F6">
        <w:t xml:space="preserve">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</w:t>
      </w:r>
      <w:proofErr w:type="gramStart"/>
      <w:r w:rsidRPr="007D44F6">
        <w:t>HP</w:t>
      </w:r>
      <w:proofErr w:type="gramEnd"/>
      <w:r w:rsidRPr="007D44F6">
        <w:t>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</w:t>
      </w:r>
      <w:proofErr w:type="spellStart"/>
      <w:r>
        <w:t>ЗАП</w:t>
      </w:r>
      <w:proofErr w:type="gramStart"/>
      <w:r w:rsidRPr="0084687D">
        <w:rPr>
          <w:vertAlign w:val="subscript"/>
        </w:rPr>
        <w:t>i</w:t>
      </w:r>
      <w:proofErr w:type="spellEnd"/>
      <w:proofErr w:type="gramEnd"/>
      <w:r w:rsidRPr="0084687D">
        <w:rPr>
          <w:vertAlign w:val="subscript"/>
        </w:rPr>
        <w:t xml:space="preserve"> </w:t>
      </w:r>
      <w:r>
        <w:t>–</w:t>
      </w:r>
      <w:proofErr w:type="spellStart"/>
      <w:r>
        <w:t>ПМАП</w:t>
      </w:r>
      <w:r w:rsidRPr="0084687D">
        <w:rPr>
          <w:vertAlign w:val="subscript"/>
        </w:rPr>
        <w:t>i</w:t>
      </w:r>
      <w:proofErr w:type="spellEnd"/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</w:t>
      </w:r>
      <w:proofErr w:type="spellStart"/>
      <w:r>
        <w:t>ЗАП</w:t>
      </w:r>
      <w:proofErr w:type="gramStart"/>
      <w:r w:rsidRPr="0084687D">
        <w:rPr>
          <w:vertAlign w:val="subscript"/>
        </w:rPr>
        <w:t>i</w:t>
      </w:r>
      <w:proofErr w:type="spellEnd"/>
      <w:proofErr w:type="gramEnd"/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proofErr w:type="gramStart"/>
      <w:r w:rsidRPr="00BA4AF0">
        <w:rPr>
          <w:vertAlign w:val="subscript"/>
        </w:rPr>
        <w:t>А</w:t>
      </w:r>
      <w:r>
        <w:t>-</w:t>
      </w:r>
      <w:proofErr w:type="gramEnd"/>
      <w:r>
        <w:t xml:space="preserve">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proofErr w:type="spellStart"/>
      <w:proofErr w:type="gramStart"/>
      <w:r>
        <w:t>П</w:t>
      </w:r>
      <w:proofErr w:type="gramEnd"/>
      <w:r>
        <w:t>MAПi</w:t>
      </w:r>
      <w:proofErr w:type="spellEnd"/>
      <w:r>
        <w:t xml:space="preserve">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 xml:space="preserve"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</w:t>
      </w:r>
      <w:r>
        <w:lastRenderedPageBreak/>
        <w:t>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 xml:space="preserve">8.3. </w:t>
      </w:r>
      <w:proofErr w:type="gramStart"/>
      <w:r w:rsidRPr="000B0746">
        <w:t>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  <w:proofErr w:type="gramEnd"/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</w:t>
      </w:r>
      <w:proofErr w:type="spellStart"/>
      <w:r>
        <w:t>ЗПРК</w:t>
      </w:r>
      <w:proofErr w:type="gramStart"/>
      <w:r>
        <w:t>i</w:t>
      </w:r>
      <w:proofErr w:type="gramEnd"/>
      <w:r>
        <w:t>-ПМРКi</w:t>
      </w:r>
      <w:proofErr w:type="spellEnd"/>
    </w:p>
    <w:p w:rsidR="000B0746" w:rsidRDefault="000B0746" w:rsidP="000B0746">
      <w:pPr>
        <w:ind w:firstLine="851"/>
        <w:jc w:val="center"/>
      </w:pPr>
      <w:proofErr w:type="spellStart"/>
      <w:r>
        <w:t>СЗрк</w:t>
      </w:r>
      <w:proofErr w:type="spellEnd"/>
      <w:r>
        <w:t xml:space="preserve">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proofErr w:type="spellStart"/>
      <w:r>
        <w:t>СЗрк</w:t>
      </w:r>
      <w:proofErr w:type="spellEnd"/>
      <w:r>
        <w:t xml:space="preserve">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proofErr w:type="spellStart"/>
      <w:r>
        <w:t>ЗПРК</w:t>
      </w:r>
      <w:proofErr w:type="gramStart"/>
      <w:r>
        <w:t>i</w:t>
      </w:r>
      <w:proofErr w:type="spellEnd"/>
      <w:proofErr w:type="gramEnd"/>
      <w:r>
        <w:t xml:space="preserve">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proofErr w:type="spellStart"/>
      <w:r>
        <w:t>ПМРК</w:t>
      </w:r>
      <w:proofErr w:type="gramStart"/>
      <w:r>
        <w:t>i</w:t>
      </w:r>
      <w:proofErr w:type="spellEnd"/>
      <w:proofErr w:type="gramEnd"/>
      <w:r>
        <w:t xml:space="preserve">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lastRenderedPageBreak/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 xml:space="preserve"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</w:t>
      </w:r>
      <w:proofErr w:type="gramStart"/>
      <w:r>
        <w:t>который</w:t>
      </w:r>
      <w:proofErr w:type="gramEnd"/>
      <w:r>
        <w:t xml:space="preserve">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proofErr w:type="spellStart"/>
      <w:r>
        <w:t>КЮЛ</w:t>
      </w:r>
      <w:proofErr w:type="gramStart"/>
      <w:r w:rsidRPr="00355F6E">
        <w:rPr>
          <w:vertAlign w:val="subscript"/>
        </w:rPr>
        <w:t>i</w:t>
      </w:r>
      <w:proofErr w:type="spellEnd"/>
      <w:proofErr w:type="gramEnd"/>
      <w:r>
        <w:t xml:space="preserve"> + </w:t>
      </w:r>
      <w:proofErr w:type="spellStart"/>
      <w:r>
        <w:t>КИП</w:t>
      </w:r>
      <w:r w:rsidRPr="00355F6E">
        <w:rPr>
          <w:vertAlign w:val="subscript"/>
        </w:rPr>
        <w:t>i</w:t>
      </w:r>
      <w:proofErr w:type="spellEnd"/>
    </w:p>
    <w:p w:rsidR="000B0746" w:rsidRDefault="000B0746" w:rsidP="000B0746">
      <w:pPr>
        <w:ind w:firstLine="851"/>
        <w:jc w:val="center"/>
      </w:pPr>
      <w:proofErr w:type="spellStart"/>
      <w:r>
        <w:t>КП</w:t>
      </w:r>
      <w:proofErr w:type="gramStart"/>
      <w:r w:rsidRPr="00355F6E">
        <w:rPr>
          <w:vertAlign w:val="subscript"/>
        </w:rPr>
        <w:t>i</w:t>
      </w:r>
      <w:proofErr w:type="spellEnd"/>
      <w:proofErr w:type="gramEnd"/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proofErr w:type="spellStart"/>
      <w:r>
        <w:t>K</w:t>
      </w:r>
      <w:proofErr w:type="gramStart"/>
      <w:r>
        <w:t>П</w:t>
      </w:r>
      <w:proofErr w:type="gramEnd"/>
      <w:r>
        <w:t>i</w:t>
      </w:r>
      <w:proofErr w:type="spellEnd"/>
      <w:r>
        <w:t xml:space="preserve">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</w:t>
      </w:r>
      <w:proofErr w:type="spellStart"/>
      <w:r>
        <w:t>K</w:t>
      </w:r>
      <w:proofErr w:type="gramStart"/>
      <w:r>
        <w:t>П</w:t>
      </w:r>
      <w:proofErr w:type="gramEnd"/>
      <w:r>
        <w:t>i</w:t>
      </w:r>
      <w:proofErr w:type="spellEnd"/>
      <w:r>
        <w:t>.</w:t>
      </w:r>
    </w:p>
    <w:p w:rsidR="000B0746" w:rsidRDefault="000B0746" w:rsidP="000B0746">
      <w:pPr>
        <w:ind w:firstLine="851"/>
        <w:jc w:val="both"/>
      </w:pPr>
      <w:proofErr w:type="spellStart"/>
      <w:r>
        <w:t>КЮЛ</w:t>
      </w:r>
      <w:proofErr w:type="gramStart"/>
      <w:r>
        <w:t>i</w:t>
      </w:r>
      <w:proofErr w:type="spellEnd"/>
      <w:proofErr w:type="gramEnd"/>
      <w:r>
        <w:t xml:space="preserve">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</w:t>
      </w:r>
      <w:proofErr w:type="spellStart"/>
      <w:r>
        <w:t>КИП</w:t>
      </w:r>
      <w:proofErr w:type="gramStart"/>
      <w:r>
        <w:t>i</w:t>
      </w:r>
      <w:proofErr w:type="spellEnd"/>
      <w:proofErr w:type="gramEnd"/>
      <w:r>
        <w:t xml:space="preserve">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E22C3B" w:rsidRDefault="00600115" w:rsidP="00F701E8">
      <w:pPr>
        <w:ind w:firstLine="851"/>
        <w:jc w:val="both"/>
        <w:rPr>
          <w:b/>
        </w:rPr>
      </w:pPr>
      <w:r w:rsidRPr="00E22C3B">
        <w:rPr>
          <w:b/>
        </w:rPr>
        <w:t>Подпрограмма 2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E22C3B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Ану</w:t>
      </w:r>
      <w:proofErr w:type="spellEnd"/>
      <w:r w:rsidRPr="00E22C3B">
        <w:rPr>
          <w:bCs/>
        </w:rPr>
        <w:t xml:space="preserve"> = </w:t>
      </w:r>
      <w:proofErr w:type="spellStart"/>
      <w:proofErr w:type="gramStart"/>
      <w:r w:rsidRPr="00E22C3B">
        <w:rPr>
          <w:bCs/>
        </w:rPr>
        <w:t>V</w:t>
      </w:r>
      <w:proofErr w:type="gramEnd"/>
      <w:r w:rsidRPr="00E22C3B">
        <w:rPr>
          <w:bCs/>
        </w:rPr>
        <w:t>дну</w:t>
      </w:r>
      <w:proofErr w:type="spellEnd"/>
      <w:r w:rsidRPr="00E22C3B">
        <w:rPr>
          <w:bCs/>
        </w:rPr>
        <w:t xml:space="preserve">/ </w:t>
      </w:r>
      <w:proofErr w:type="spellStart"/>
      <w:r w:rsidRPr="00E22C3B">
        <w:rPr>
          <w:bCs/>
        </w:rPr>
        <w:t>Vаф</w:t>
      </w:r>
      <w:proofErr w:type="spellEnd"/>
      <w:r w:rsidRPr="00E22C3B">
        <w:rPr>
          <w:bCs/>
        </w:rPr>
        <w:t xml:space="preserve"> х 100%,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lastRenderedPageBreak/>
        <w:t>Ану</w:t>
      </w:r>
      <w:proofErr w:type="spellEnd"/>
      <w:r w:rsidRPr="00E22C3B">
        <w:rPr>
          <w:bCs/>
        </w:rPr>
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proofErr w:type="gramStart"/>
      <w:r w:rsidRPr="00E22C3B">
        <w:rPr>
          <w:bCs/>
        </w:rPr>
        <w:t>V</w:t>
      </w:r>
      <w:proofErr w:type="gramEnd"/>
      <w:r w:rsidRPr="00E22C3B">
        <w:rPr>
          <w:bCs/>
        </w:rPr>
        <w:t>дну</w:t>
      </w:r>
      <w:proofErr w:type="spellEnd"/>
      <w:r w:rsidRPr="00E22C3B">
        <w:rPr>
          <w:bCs/>
        </w:rPr>
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proofErr w:type="gramStart"/>
      <w:r w:rsidRPr="00E22C3B">
        <w:rPr>
          <w:bCs/>
        </w:rPr>
        <w:t>V</w:t>
      </w:r>
      <w:proofErr w:type="gramEnd"/>
      <w:r w:rsidRPr="00E22C3B">
        <w:rPr>
          <w:bCs/>
        </w:rPr>
        <w:t>аф</w:t>
      </w:r>
      <w:proofErr w:type="spellEnd"/>
      <w:r w:rsidRPr="00E22C3B">
        <w:rPr>
          <w:bCs/>
        </w:rPr>
        <w:t xml:space="preserve"> - количество архивных документов, находящихся на хранении в муниципальном архиве</w:t>
      </w:r>
    </w:p>
    <w:p w:rsidR="00600115" w:rsidRPr="00E22C3B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А = </w:t>
      </w:r>
      <w:proofErr w:type="spellStart"/>
      <w:r w:rsidRPr="00E22C3B">
        <w:rPr>
          <w:bCs/>
        </w:rPr>
        <w:t>Аа</w:t>
      </w:r>
      <w:proofErr w:type="spellEnd"/>
      <w:r w:rsidRPr="00E22C3B">
        <w:rPr>
          <w:bCs/>
        </w:rPr>
        <w:t xml:space="preserve"> /</w:t>
      </w:r>
      <w:proofErr w:type="spellStart"/>
      <w:r w:rsidRPr="00E22C3B">
        <w:rPr>
          <w:bCs/>
        </w:rPr>
        <w:t>Аоб</w:t>
      </w:r>
      <w:proofErr w:type="spellEnd"/>
      <w:r w:rsidRPr="00E22C3B">
        <w:rPr>
          <w:bCs/>
        </w:rPr>
        <w:t xml:space="preserve">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proofErr w:type="spellStart"/>
      <w:r w:rsidRPr="00E22C3B">
        <w:rPr>
          <w:bCs/>
        </w:rPr>
        <w:t>Аа</w:t>
      </w:r>
      <w:proofErr w:type="spellEnd"/>
      <w:r w:rsidRPr="00E22C3B">
        <w:rPr>
          <w:bCs/>
        </w:rPr>
        <w:t xml:space="preserve">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proofErr w:type="spellStart"/>
      <w:r w:rsidRPr="00E22C3B">
        <w:rPr>
          <w:bCs/>
        </w:rPr>
        <w:t>Аоб</w:t>
      </w:r>
      <w:proofErr w:type="spellEnd"/>
      <w:r w:rsidRPr="00E22C3B">
        <w:rPr>
          <w:bCs/>
        </w:rPr>
        <w:t xml:space="preserve"> – общее количество архивных фондов муниципального архива.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362D2F">
        <w:rPr>
          <w:bCs/>
        </w:rPr>
        <w:t xml:space="preserve"> </w:t>
      </w:r>
      <w:r w:rsidRPr="008D0C4E">
        <w:rPr>
          <w:bCs/>
        </w:rPr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архиве. Единица измерения: процент. Базовое значение показателя: 100.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proofErr w:type="spellStart"/>
      <w:r w:rsidRPr="008D0C4E">
        <w:rPr>
          <w:bCs/>
        </w:rPr>
        <w:t>Оэ</w:t>
      </w:r>
      <w:proofErr w:type="spellEnd"/>
      <w:r w:rsidRPr="008D0C4E">
        <w:rPr>
          <w:bCs/>
        </w:rPr>
        <w:t xml:space="preserve"> – количество описей, на которые создан фонд пользования в электронном виде;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proofErr w:type="spellStart"/>
      <w:r w:rsidRPr="008D0C4E">
        <w:rPr>
          <w:bCs/>
        </w:rPr>
        <w:t>Ооб</w:t>
      </w:r>
      <w:proofErr w:type="spellEnd"/>
      <w:r w:rsidRPr="008D0C4E">
        <w:rPr>
          <w:bCs/>
        </w:rPr>
        <w:t xml:space="preserve"> – общее количество описей в муниципальном архиве.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4.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период. Единица измерения: процент. Базовое значение показателя: 100.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proofErr w:type="gramStart"/>
      <w:r w:rsidRPr="008D0C4E">
        <w:rPr>
          <w:bCs/>
        </w:rPr>
        <w:t>З</w:t>
      </w:r>
      <w:proofErr w:type="gramEnd"/>
      <w:r w:rsidRPr="008D0C4E">
        <w:rPr>
          <w:bCs/>
        </w:rPr>
        <w:t xml:space="preserve"> = </w:t>
      </w:r>
      <w:proofErr w:type="spellStart"/>
      <w:r w:rsidRPr="008D0C4E">
        <w:rPr>
          <w:bCs/>
        </w:rPr>
        <w:t>Змфц</w:t>
      </w:r>
      <w:proofErr w:type="spellEnd"/>
      <w:r w:rsidRPr="008D0C4E">
        <w:rPr>
          <w:bCs/>
        </w:rPr>
        <w:t xml:space="preserve"> / Зоб х 100%,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где: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proofErr w:type="gramStart"/>
      <w:r w:rsidRPr="008D0C4E">
        <w:rPr>
          <w:bCs/>
        </w:rPr>
        <w:t>З</w:t>
      </w:r>
      <w:proofErr w:type="gramEnd"/>
      <w:r w:rsidRPr="008D0C4E">
        <w:rPr>
          <w:bCs/>
        </w:rPr>
        <w:t xml:space="preserve">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proofErr w:type="spellStart"/>
      <w:r w:rsidRPr="008D0C4E">
        <w:rPr>
          <w:bCs/>
        </w:rPr>
        <w:t>Змфц</w:t>
      </w:r>
      <w:proofErr w:type="spellEnd"/>
      <w:r w:rsidRPr="008D0C4E">
        <w:rPr>
          <w:bCs/>
        </w:rPr>
        <w:t xml:space="preserve">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362D2F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362D2F" w:rsidRDefault="00362D2F" w:rsidP="00362D2F">
      <w:pPr>
        <w:ind w:firstLine="851"/>
        <w:jc w:val="both"/>
        <w:rPr>
          <w:bCs/>
        </w:rPr>
      </w:pPr>
    </w:p>
    <w:p w:rsidR="00600115" w:rsidRPr="00E22C3B" w:rsidRDefault="00362D2F" w:rsidP="00F701E8">
      <w:pPr>
        <w:ind w:firstLine="851"/>
        <w:jc w:val="both"/>
        <w:rPr>
          <w:bCs/>
        </w:rPr>
      </w:pPr>
      <w:r>
        <w:rPr>
          <w:bCs/>
        </w:rPr>
        <w:lastRenderedPageBreak/>
        <w:t>5.</w:t>
      </w:r>
      <w:r w:rsidR="00600115" w:rsidRPr="00E22C3B">
        <w:rPr>
          <w:bCs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архиве. Единица измерения: процент. Базовое значение показателя: 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Дэц</w:t>
      </w:r>
      <w:proofErr w:type="spellEnd"/>
      <w:r w:rsidRPr="00E22C3B">
        <w:rPr>
          <w:bCs/>
        </w:rPr>
        <w:t xml:space="preserve"> = </w:t>
      </w:r>
      <w:proofErr w:type="spellStart"/>
      <w:r w:rsidRPr="00E22C3B">
        <w:rPr>
          <w:bCs/>
        </w:rPr>
        <w:t>Дпэц</w:t>
      </w:r>
      <w:proofErr w:type="spellEnd"/>
      <w:proofErr w:type="gramStart"/>
      <w:r w:rsidRPr="00E22C3B">
        <w:rPr>
          <w:bCs/>
        </w:rPr>
        <w:t xml:space="preserve"> / Д</w:t>
      </w:r>
      <w:proofErr w:type="gramEnd"/>
      <w:r w:rsidRPr="00E22C3B">
        <w:rPr>
          <w:bCs/>
        </w:rPr>
        <w:t xml:space="preserve">о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  <w:r w:rsidRPr="00E22C3B">
        <w:rPr>
          <w:bCs/>
        </w:rPr>
        <w:tab/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Дэц</w:t>
      </w:r>
      <w:proofErr w:type="spellEnd"/>
      <w:r w:rsidRPr="00E22C3B">
        <w:rPr>
          <w:bCs/>
        </w:rPr>
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Дпэц</w:t>
      </w:r>
      <w:proofErr w:type="spellEnd"/>
      <w:r w:rsidRPr="00E22C3B">
        <w:rPr>
          <w:bCs/>
        </w:rPr>
        <w:t xml:space="preserve">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proofErr w:type="spellStart"/>
      <w:r w:rsidRPr="00E22C3B">
        <w:rPr>
          <w:bCs/>
        </w:rPr>
        <w:t>Доб</w:t>
      </w:r>
      <w:proofErr w:type="spellEnd"/>
      <w:r w:rsidRPr="00E22C3B">
        <w:rPr>
          <w:bCs/>
        </w:rPr>
        <w:t xml:space="preserve">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9664B0" w:rsidRDefault="009664B0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proofErr w:type="spellStart"/>
      <w:r w:rsidRPr="001F24D9">
        <w:t>Оз</w:t>
      </w:r>
      <w:proofErr w:type="spellEnd"/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r w:rsidRPr="001F24D9">
        <w:t>Оз</w:t>
      </w:r>
      <w:proofErr w:type="spellEnd"/>
      <w:r w:rsidRPr="001F24D9">
        <w:t xml:space="preserve">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proofErr w:type="gramStart"/>
      <w:r w:rsidRPr="001F24D9">
        <w:t>Кз</w:t>
      </w:r>
      <w:proofErr w:type="spellEnd"/>
      <w:proofErr w:type="gramEnd"/>
      <w:r w:rsidRPr="001F24D9">
        <w:t xml:space="preserve">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proofErr w:type="spellStart"/>
      <w:r w:rsidRPr="001F24D9">
        <w:t>Кнпа</w:t>
      </w:r>
      <w:proofErr w:type="spellEnd"/>
      <w:r w:rsidRPr="001F24D9">
        <w:t xml:space="preserve">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Дмса</w:t>
      </w:r>
      <w:proofErr w:type="spellEnd"/>
      <w:r w:rsidRPr="001F24D9">
        <w:t xml:space="preserve">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Кмспа</w:t>
      </w:r>
      <w:proofErr w:type="spellEnd"/>
      <w:r w:rsidRPr="001F24D9">
        <w:t xml:space="preserve">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</w:t>
      </w:r>
      <w:r w:rsidRPr="001F24D9">
        <w:lastRenderedPageBreak/>
        <w:t>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Дмск</w:t>
      </w:r>
      <w:proofErr w:type="spellEnd"/>
      <w:r w:rsidRPr="001F24D9">
        <w:t xml:space="preserve">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Кк</w:t>
      </w:r>
      <w:proofErr w:type="spellEnd"/>
      <w:r w:rsidRPr="001F24D9">
        <w:t xml:space="preserve">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Кмспк</w:t>
      </w:r>
      <w:proofErr w:type="spellEnd"/>
      <w:r w:rsidRPr="001F24D9">
        <w:t xml:space="preserve">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spellStart"/>
      <w:r w:rsidRPr="001F24D9">
        <w:t>Днмс</w:t>
      </w:r>
      <w:proofErr w:type="spell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Днмс</w:t>
      </w:r>
      <w:proofErr w:type="spellEnd"/>
      <w:r w:rsidRPr="001F24D9">
        <w:t xml:space="preserve">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Кк</w:t>
      </w:r>
      <w:proofErr w:type="spellEnd"/>
      <w:r w:rsidRPr="001F24D9">
        <w:t xml:space="preserve">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Кнобщ</w:t>
      </w:r>
      <w:proofErr w:type="spellEnd"/>
      <w:r w:rsidRPr="001F24D9">
        <w:t xml:space="preserve">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5. Доля муниципальных служащих, повысивших профессиональный уровень, от числа </w:t>
      </w:r>
      <w:r w:rsidR="002A5546" w:rsidRPr="001F24D9">
        <w:t>муниципальных служащих,</w:t>
      </w:r>
      <w:r w:rsidRPr="001F24D9"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Дмспп</w:t>
      </w:r>
      <w:proofErr w:type="spellEnd"/>
      <w:r w:rsidRPr="001F24D9">
        <w:t xml:space="preserve"> - доля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Кпп</w:t>
      </w:r>
      <w:proofErr w:type="spellEnd"/>
      <w:r w:rsidRPr="001F24D9">
        <w:t xml:space="preserve"> – количество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proofErr w:type="spellStart"/>
      <w:r w:rsidRPr="001F24D9">
        <w:t>Кмспо</w:t>
      </w:r>
      <w:proofErr w:type="spellEnd"/>
      <w:r w:rsidRPr="001F24D9">
        <w:t xml:space="preserve">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6. Доля муниципальных </w:t>
      </w:r>
      <w:r w:rsidR="002A5546" w:rsidRPr="001F24D9">
        <w:t>служащих, представленных</w:t>
      </w:r>
      <w:r w:rsidRPr="001F24D9"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spellStart"/>
      <w:r w:rsidRPr="001F24D9">
        <w:t>Дмсп</w:t>
      </w:r>
      <w:proofErr w:type="spell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Дмсп</w:t>
      </w:r>
      <w:proofErr w:type="spellEnd"/>
      <w:r w:rsidRPr="001F24D9">
        <w:t xml:space="preserve">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proofErr w:type="spellStart"/>
      <w:r w:rsidRPr="001F24D9">
        <w:t>Кп</w:t>
      </w:r>
      <w:proofErr w:type="spellEnd"/>
      <w:r w:rsidRPr="001F24D9">
        <w:t xml:space="preserve">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proofErr w:type="spellStart"/>
      <w:r w:rsidRPr="001F24D9">
        <w:t>Кобщ</w:t>
      </w:r>
      <w:proofErr w:type="spellEnd"/>
      <w:r w:rsidRPr="001F24D9">
        <w:t xml:space="preserve">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gramStart"/>
      <w:r w:rsidRPr="001F24D9">
        <w:t>Дж</w:t>
      </w:r>
      <w:proofErr w:type="gram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gramStart"/>
      <w:r w:rsidRPr="001F24D9">
        <w:t>Дж</w:t>
      </w:r>
      <w:proofErr w:type="gramEnd"/>
      <w:r w:rsidRPr="001F24D9">
        <w:t xml:space="preserve">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Кж</w:t>
      </w:r>
      <w:proofErr w:type="spellEnd"/>
      <w:r w:rsidRPr="001F24D9">
        <w:t xml:space="preserve">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Кп</w:t>
      </w:r>
      <w:proofErr w:type="spellEnd"/>
      <w:r w:rsidRPr="001F24D9">
        <w:t xml:space="preserve">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</w:t>
      </w:r>
      <w:proofErr w:type="spellStart"/>
      <w:r w:rsidRPr="001F24D9">
        <w:t>несоблюдавших</w:t>
      </w:r>
      <w:proofErr w:type="spellEnd"/>
      <w:r w:rsidRPr="001F24D9"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proofErr w:type="spellStart"/>
      <w:r w:rsidRPr="001F24D9">
        <w:t>Кнз</w:t>
      </w:r>
      <w:proofErr w:type="spellEnd"/>
      <w:r w:rsidRPr="001F24D9">
        <w:t xml:space="preserve">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r w:rsidRPr="001F24D9">
        <w:t>Кнз</w:t>
      </w:r>
      <w:proofErr w:type="spellEnd"/>
      <w:r w:rsidRPr="001F24D9">
        <w:rPr>
          <w:b/>
        </w:rPr>
        <w:t xml:space="preserve"> - </w:t>
      </w:r>
      <w:proofErr w:type="spellStart"/>
      <w:r w:rsidRPr="001F24D9">
        <w:t>количествослучаев</w:t>
      </w:r>
      <w:proofErr w:type="spellEnd"/>
      <w:r w:rsidRPr="001F24D9">
        <w:t xml:space="preserve">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r w:rsidRPr="001F24D9">
        <w:t>Кмснз</w:t>
      </w:r>
      <w:proofErr w:type="spellEnd"/>
      <w:r w:rsidRPr="001F24D9">
        <w:t xml:space="preserve"> – количество муниципальных служащих, </w:t>
      </w:r>
      <w:proofErr w:type="spellStart"/>
      <w:r w:rsidRPr="001F24D9">
        <w:t>несоблюдавших</w:t>
      </w:r>
      <w:proofErr w:type="spellEnd"/>
      <w:r w:rsidRPr="001F24D9">
        <w:t xml:space="preserve">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Кобщ</w:t>
      </w:r>
      <w:proofErr w:type="spellEnd"/>
      <w:r w:rsidRPr="001F24D9">
        <w:t xml:space="preserve">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spellStart"/>
      <w:r w:rsidRPr="001F24D9">
        <w:t>Дсг</w:t>
      </w:r>
      <w:proofErr w:type="spell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Дсг</w:t>
      </w:r>
      <w:proofErr w:type="spellEnd"/>
      <w:r w:rsidRPr="001F24D9">
        <w:t xml:space="preserve">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Ксг</w:t>
      </w:r>
      <w:proofErr w:type="spellEnd"/>
      <w:r w:rsidRPr="001F24D9">
        <w:t xml:space="preserve">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Ксгмс</w:t>
      </w:r>
      <w:proofErr w:type="spellEnd"/>
      <w:r w:rsidRPr="001F24D9">
        <w:t xml:space="preserve"> - количество социальных гарантий, предусмотренных уставом Сергиево-Посадского муниципального района, </w:t>
      </w:r>
      <w:r w:rsidRPr="001F24D9">
        <w:lastRenderedPageBreak/>
        <w:t>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 xml:space="preserve">Базовое значение показателя (на начало реализации </w:t>
      </w:r>
      <w:r w:rsidRPr="00EF3860">
        <w:t>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proofErr w:type="spellStart"/>
      <w:r w:rsidRPr="001F24D9">
        <w:rPr>
          <w:b/>
        </w:rPr>
        <w:t>Р</w:t>
      </w:r>
      <w:r w:rsidRPr="001F24D9">
        <w:rPr>
          <w:b/>
          <w:i/>
        </w:rPr>
        <w:t>р</w:t>
      </w:r>
      <w:proofErr w:type="spellEnd"/>
      <w:r w:rsidRPr="001F24D9">
        <w:t xml:space="preserve"> =</w:t>
      </w:r>
      <w:proofErr w:type="spellStart"/>
      <w:r w:rsidRPr="001F24D9">
        <w:rPr>
          <w:b/>
        </w:rPr>
        <w:t>Р</w:t>
      </w:r>
      <w:r w:rsidRPr="001F24D9">
        <w:rPr>
          <w:b/>
          <w:i/>
        </w:rPr>
        <w:t>б</w:t>
      </w:r>
      <w:proofErr w:type="spellEnd"/>
      <w:r w:rsidRPr="001F24D9">
        <w:rPr>
          <w:b/>
          <w:i/>
        </w:rPr>
        <w:t>/</w:t>
      </w:r>
      <w:proofErr w:type="spellStart"/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</w:t>
      </w:r>
      <w:proofErr w:type="spellEnd"/>
      <w:r w:rsidRPr="001F24D9">
        <w:t xml:space="preserve">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proofErr w:type="spellStart"/>
      <w:r w:rsidRPr="001F24D9">
        <w:rPr>
          <w:b/>
        </w:rPr>
        <w:t>Р</w:t>
      </w:r>
      <w:r w:rsidRPr="001F24D9">
        <w:rPr>
          <w:b/>
          <w:i/>
        </w:rPr>
        <w:t>р</w:t>
      </w:r>
      <w:proofErr w:type="spellEnd"/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proofErr w:type="spellStart"/>
      <w:r w:rsidRPr="001F24D9">
        <w:rPr>
          <w:b/>
        </w:rPr>
        <w:t>Р</w:t>
      </w:r>
      <w:proofErr w:type="gramStart"/>
      <w:r w:rsidRPr="001F24D9">
        <w:rPr>
          <w:b/>
          <w:i/>
        </w:rPr>
        <w:t>б</w:t>
      </w:r>
      <w:proofErr w:type="spellEnd"/>
      <w:r w:rsidRPr="001F24D9">
        <w:t>-</w:t>
      </w:r>
      <w:proofErr w:type="gramEnd"/>
      <w:r w:rsidRPr="001F24D9">
        <w:t xml:space="preserve">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proofErr w:type="spellStart"/>
      <w:r w:rsidRPr="001F24D9">
        <w:rPr>
          <w:b/>
        </w:rPr>
        <w:t>Ч</w:t>
      </w:r>
      <w:r w:rsidRPr="001F24D9">
        <w:rPr>
          <w:b/>
          <w:i/>
        </w:rPr>
        <w:t>с</w:t>
      </w:r>
      <w:proofErr w:type="spellEnd"/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 xml:space="preserve">  = </w:t>
      </w: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./Кз</w:t>
      </w:r>
      <w:proofErr w:type="gram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.х</w:t>
      </w:r>
      <w:proofErr w:type="gram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 xml:space="preserve">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 xml:space="preserve">. – количество </w:t>
      </w:r>
      <w:proofErr w:type="gram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получивших</w:t>
      </w:r>
      <w:proofErr w:type="gram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 xml:space="preserve">Доля выплаченных объемов денежного содержания, дополнительных выплат и заработной платы </w:t>
      </w:r>
      <w:proofErr w:type="gramStart"/>
      <w:r w:rsidRPr="001F24D9">
        <w:t>от</w:t>
      </w:r>
      <w:proofErr w:type="gramEnd"/>
      <w:r w:rsidRPr="001F24D9">
        <w:t xml:space="preserve">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 = </w:t>
      </w: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</w:t>
      </w:r>
      <w:proofErr w:type="gramStart"/>
      <w:r w:rsidRPr="001F24D9">
        <w:t>от</w:t>
      </w:r>
      <w:proofErr w:type="gramEnd"/>
      <w:r w:rsidRPr="001F24D9">
        <w:t xml:space="preserve">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proofErr w:type="spellStart"/>
      <w:r w:rsidRPr="001F24D9">
        <w:lastRenderedPageBreak/>
        <w:t>K</w:t>
      </w:r>
      <w:r w:rsidRPr="00D47296">
        <w:t>f</w:t>
      </w:r>
      <w:proofErr w:type="spellEnd"/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Координатор организовывает работу, направленную </w:t>
      </w:r>
      <w:proofErr w:type="gramStart"/>
      <w:r w:rsidRPr="00EC5A7E">
        <w:t>на</w:t>
      </w:r>
      <w:proofErr w:type="gramEnd"/>
      <w:r w:rsidRPr="00EC5A7E">
        <w:t>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</w:t>
      </w:r>
      <w:proofErr w:type="gramStart"/>
      <w:r w:rsidRPr="00EC5A7E">
        <w:t>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</w:t>
      </w:r>
      <w:proofErr w:type="gramEnd"/>
      <w:r w:rsidR="006E5C3E" w:rsidRPr="00EC5A7E">
        <w:t xml:space="preserve">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EC5A7E">
        <w:t>софинансированию</w:t>
      </w:r>
      <w:proofErr w:type="spellEnd"/>
      <w:r w:rsidRPr="00EC5A7E">
        <w:t xml:space="preserve">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обеспечивает взаимодействие между </w:t>
      </w:r>
      <w:proofErr w:type="gramStart"/>
      <w:r w:rsidRPr="00EC5A7E">
        <w:t>ответственными</w:t>
      </w:r>
      <w:proofErr w:type="gramEnd"/>
      <w:r w:rsidRPr="00EC5A7E">
        <w:t xml:space="preserve">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обеспечивает заключение соответствующих договоров по привлечению внебюджетных сре</w:t>
      </w:r>
      <w:proofErr w:type="gramStart"/>
      <w:r w:rsidRPr="00EC5A7E">
        <w:t>дств дл</w:t>
      </w:r>
      <w:proofErr w:type="gramEnd"/>
      <w:r w:rsidRPr="00EC5A7E">
        <w:t xml:space="preserve">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EC5A7E">
        <w:t>Ответственный</w:t>
      </w:r>
      <w:proofErr w:type="gramEnd"/>
      <w:r w:rsidRPr="00EC5A7E">
        <w:t xml:space="preserve">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EC1CEA">
        <w:t>Контроль за</w:t>
      </w:r>
      <w:proofErr w:type="gramEnd"/>
      <w:r w:rsidRPr="00EC1CEA">
        <w:t xml:space="preserve">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EC1CE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C1CEA">
        <w:rPr>
          <w:rFonts w:ascii="Times New Roman" w:hAnsi="Times New Roman" w:cs="Times New Roman"/>
          <w:sz w:val="24"/>
          <w:szCs w:val="24"/>
        </w:rPr>
        <w:t xml:space="preserve">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C1CEA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  <w:proofErr w:type="gramEnd"/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lastRenderedPageBreak/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806E1D" w:rsidP="00806E1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168</w:t>
            </w:r>
            <w:r w:rsidR="00225563" w:rsidRPr="00806E1D">
              <w:rPr>
                <w:bCs/>
              </w:rPr>
              <w:t> </w:t>
            </w:r>
            <w:r w:rsidRPr="00806E1D">
              <w:rPr>
                <w:bCs/>
              </w:rPr>
              <w:t>6</w:t>
            </w:r>
            <w:r w:rsidR="00225563" w:rsidRPr="00806E1D">
              <w:rPr>
                <w:bCs/>
              </w:rPr>
              <w:t>55,7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40 910,0</w:t>
            </w:r>
          </w:p>
        </w:tc>
        <w:tc>
          <w:tcPr>
            <w:tcW w:w="1275" w:type="dxa"/>
            <w:shd w:val="clear" w:color="000000" w:fill="FFFFFF"/>
          </w:tcPr>
          <w:p w:rsidR="008877BD" w:rsidRPr="00806E1D" w:rsidRDefault="00806E1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47 556,2</w:t>
            </w:r>
          </w:p>
          <w:p w:rsidR="00806E1D" w:rsidRPr="00806E1D" w:rsidRDefault="00806E1D" w:rsidP="008877BD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225563" w:rsidP="00806E1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1</w:t>
            </w:r>
            <w:r w:rsidR="00806E1D" w:rsidRPr="00806E1D">
              <w:rPr>
                <w:bCs/>
              </w:rPr>
              <w:t>68</w:t>
            </w:r>
            <w:r w:rsidRPr="00806E1D">
              <w:rPr>
                <w:bCs/>
              </w:rPr>
              <w:t> </w:t>
            </w:r>
            <w:r w:rsidR="00806E1D" w:rsidRPr="00806E1D">
              <w:rPr>
                <w:bCs/>
              </w:rPr>
              <w:t>6</w:t>
            </w:r>
            <w:r w:rsidRPr="00806E1D">
              <w:rPr>
                <w:bCs/>
              </w:rPr>
              <w:t>55,7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40 910,0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8877BD" w:rsidRPr="00806E1D" w:rsidRDefault="00806E1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47 556</w:t>
            </w:r>
            <w:r w:rsidR="00225563" w:rsidRPr="00806E1D">
              <w:rPr>
                <w:bCs/>
              </w:rPr>
              <w:t>,2</w:t>
            </w: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D6331D">
        <w:t>экономических методов</w:t>
      </w:r>
      <w:proofErr w:type="gramEnd"/>
      <w:r w:rsidRPr="00D6331D">
        <w:t xml:space="preserve">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№ </w:t>
            </w:r>
            <w:proofErr w:type="gramStart"/>
            <w:r w:rsidRPr="001F24D9">
              <w:rPr>
                <w:sz w:val="20"/>
                <w:szCs w:val="20"/>
              </w:rPr>
              <w:t>п</w:t>
            </w:r>
            <w:proofErr w:type="gramEnd"/>
            <w:r w:rsidRPr="001F24D9">
              <w:rPr>
                <w:sz w:val="20"/>
                <w:szCs w:val="20"/>
              </w:rPr>
              <w:t>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proofErr w:type="gramStart"/>
            <w:r w:rsidRPr="001F24D9">
              <w:rPr>
                <w:sz w:val="20"/>
                <w:szCs w:val="20"/>
              </w:rPr>
              <w:t>Ответственный</w:t>
            </w:r>
            <w:proofErr w:type="gramEnd"/>
            <w:r w:rsidRPr="001F24D9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муниципального района,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F55044"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806E1D" w:rsidRDefault="00806E1D" w:rsidP="00806E1D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 w:rsidRPr="00806E1D">
              <w:rPr>
                <w:bCs/>
                <w:sz w:val="18"/>
                <w:szCs w:val="18"/>
              </w:rPr>
              <w:t>168</w:t>
            </w:r>
            <w:r w:rsidR="00225563" w:rsidRPr="00806E1D">
              <w:rPr>
                <w:bCs/>
                <w:sz w:val="18"/>
                <w:szCs w:val="18"/>
              </w:rPr>
              <w:t> </w:t>
            </w:r>
            <w:r w:rsidRPr="00806E1D">
              <w:rPr>
                <w:bCs/>
                <w:sz w:val="18"/>
                <w:szCs w:val="18"/>
              </w:rPr>
              <w:t>6</w:t>
            </w:r>
            <w:r w:rsidR="00225563" w:rsidRPr="00806E1D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225563" w:rsidRDefault="00F5504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величины процентной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225563" w:rsidP="00806E1D">
            <w:pPr>
              <w:jc w:val="center"/>
              <w:rPr>
                <w:bCs/>
                <w:sz w:val="18"/>
                <w:szCs w:val="18"/>
              </w:rPr>
            </w:pPr>
            <w:r w:rsidRPr="00806E1D">
              <w:rPr>
                <w:bCs/>
                <w:sz w:val="18"/>
                <w:szCs w:val="18"/>
              </w:rPr>
              <w:t>1</w:t>
            </w:r>
            <w:r w:rsidR="00806E1D" w:rsidRPr="00806E1D">
              <w:rPr>
                <w:bCs/>
                <w:sz w:val="18"/>
                <w:szCs w:val="18"/>
              </w:rPr>
              <w:t>68</w:t>
            </w:r>
            <w:r w:rsidRPr="00806E1D">
              <w:rPr>
                <w:bCs/>
                <w:sz w:val="18"/>
                <w:szCs w:val="18"/>
              </w:rPr>
              <w:t> </w:t>
            </w:r>
            <w:r w:rsidR="00806E1D" w:rsidRPr="00806E1D">
              <w:rPr>
                <w:bCs/>
                <w:sz w:val="18"/>
                <w:szCs w:val="18"/>
              </w:rPr>
              <w:t>6</w:t>
            </w:r>
            <w:r w:rsidRPr="00806E1D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F5504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38 230,7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6 600,7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8 143,2</w:t>
            </w:r>
          </w:p>
        </w:tc>
        <w:tc>
          <w:tcPr>
            <w:tcW w:w="1105" w:type="dxa"/>
          </w:tcPr>
          <w:p w:rsidR="00103E18" w:rsidRPr="00613A66" w:rsidRDefault="00225563" w:rsidP="00806E1D">
            <w:pPr>
              <w:jc w:val="center"/>
            </w:pPr>
            <w:r w:rsidRPr="00613A66">
              <w:t>7 </w:t>
            </w:r>
            <w:r w:rsidR="00806E1D" w:rsidRPr="00613A66">
              <w:t>932</w:t>
            </w:r>
            <w:r w:rsidRPr="00613A66">
              <w:t>,</w:t>
            </w:r>
            <w:r w:rsidR="00806E1D" w:rsidRPr="00613A66">
              <w:t>0</w:t>
            </w:r>
          </w:p>
        </w:tc>
        <w:tc>
          <w:tcPr>
            <w:tcW w:w="1134" w:type="dxa"/>
          </w:tcPr>
          <w:p w:rsidR="00103E18" w:rsidRPr="00613A66" w:rsidRDefault="00806E1D" w:rsidP="00623160">
            <w:pPr>
              <w:jc w:val="center"/>
            </w:pPr>
            <w:r w:rsidRPr="00613A66">
              <w:t>7 779</w:t>
            </w:r>
            <w:r w:rsidR="00225563" w:rsidRPr="00613A66">
              <w:t>,9</w:t>
            </w:r>
          </w:p>
        </w:tc>
        <w:tc>
          <w:tcPr>
            <w:tcW w:w="1701" w:type="dxa"/>
          </w:tcPr>
          <w:p w:rsidR="00103E18" w:rsidRPr="00613A66" w:rsidRDefault="00225563" w:rsidP="00613A66">
            <w:pPr>
              <w:jc w:val="center"/>
            </w:pPr>
            <w:r w:rsidRPr="00613A66">
              <w:t>7 </w:t>
            </w:r>
            <w:r w:rsidR="00613A66" w:rsidRPr="00613A66">
              <w:t>774</w:t>
            </w:r>
            <w:r w:rsidRPr="00613A66">
              <w:t>,9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29 166,0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5 032,0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5 560,0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6 201</w:t>
            </w:r>
            <w:r w:rsidR="00225563" w:rsidRPr="00613A66">
              <w:t>,0</w:t>
            </w:r>
          </w:p>
        </w:tc>
        <w:tc>
          <w:tcPr>
            <w:tcW w:w="1134" w:type="dxa"/>
          </w:tcPr>
          <w:p w:rsidR="00103E18" w:rsidRPr="00613A66" w:rsidRDefault="00613A66" w:rsidP="00623160">
            <w:pPr>
              <w:jc w:val="center"/>
            </w:pPr>
            <w:r w:rsidRPr="00613A66">
              <w:t>6 189</w:t>
            </w:r>
            <w:r w:rsidR="00225563" w:rsidRPr="00613A66">
              <w:t>,0</w:t>
            </w:r>
          </w:p>
        </w:tc>
        <w:tc>
          <w:tcPr>
            <w:tcW w:w="1701" w:type="dxa"/>
          </w:tcPr>
          <w:p w:rsidR="00103E18" w:rsidRPr="00613A66" w:rsidRDefault="00613A66" w:rsidP="00623160">
            <w:pPr>
              <w:jc w:val="center"/>
            </w:pPr>
            <w:r w:rsidRPr="00613A66">
              <w:t>6 184</w:t>
            </w:r>
            <w:r w:rsidR="00225563" w:rsidRPr="00613A66">
              <w:t>,0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613A66" w:rsidRDefault="00613A66" w:rsidP="00730348">
            <w:pPr>
              <w:jc w:val="center"/>
            </w:pPr>
            <w:r w:rsidRPr="00613A66">
              <w:t>9 064,7</w:t>
            </w:r>
          </w:p>
          <w:p w:rsidR="00613A66" w:rsidRPr="00613A66" w:rsidRDefault="00613A66" w:rsidP="0073034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1 568,7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2 583,2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1 731,0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  <w:tc>
          <w:tcPr>
            <w:tcW w:w="1701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225563" w:rsidRDefault="00103E18" w:rsidP="00623160">
            <w:pPr>
              <w:jc w:val="both"/>
            </w:pPr>
            <w:r w:rsidRPr="00225563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100%;</w:t>
            </w:r>
          </w:p>
          <w:p w:rsidR="00103E18" w:rsidRPr="00225563" w:rsidRDefault="00103E18" w:rsidP="00623160">
            <w:pPr>
              <w:jc w:val="both"/>
            </w:pPr>
            <w:r w:rsidRPr="00225563">
              <w:t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100%;</w:t>
            </w:r>
          </w:p>
          <w:p w:rsidR="00103E18" w:rsidRPr="00225563" w:rsidRDefault="00730348" w:rsidP="00802BD9">
            <w:pPr>
              <w:jc w:val="both"/>
            </w:pPr>
            <w:r w:rsidRPr="00225563">
              <w:t>3</w:t>
            </w:r>
            <w:r w:rsidR="00103E18" w:rsidRPr="00225563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1,87%.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В условиях информатизации общества сохранение конкурентоспособности архива, как хранилища информации, в значительной мере </w:t>
      </w:r>
      <w:r w:rsidRPr="001F24D9">
        <w:lastRenderedPageBreak/>
        <w:t>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proofErr w:type="spellStart"/>
      <w:r w:rsidRPr="001F24D9">
        <w:t>картонирование</w:t>
      </w:r>
      <w:proofErr w:type="spellEnd"/>
      <w:r w:rsidRPr="001F24D9">
        <w:t xml:space="preserve">, </w:t>
      </w:r>
      <w:proofErr w:type="spellStart"/>
      <w:r w:rsidRPr="001F24D9">
        <w:t>перекартонирование</w:t>
      </w:r>
      <w:proofErr w:type="spellEnd"/>
      <w:r w:rsidRPr="001F24D9">
        <w:t xml:space="preserve">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lastRenderedPageBreak/>
              <w:t xml:space="preserve">№ </w:t>
            </w:r>
            <w:proofErr w:type="gramStart"/>
            <w:r w:rsidRPr="001F24D9">
              <w:rPr>
                <w:sz w:val="20"/>
              </w:rPr>
              <w:t>п</w:t>
            </w:r>
            <w:proofErr w:type="gramEnd"/>
            <w:r w:rsidRPr="001F24D9">
              <w:rPr>
                <w:sz w:val="20"/>
              </w:rPr>
              <w:t>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proofErr w:type="gramStart"/>
            <w:r w:rsidRPr="00870201">
              <w:rPr>
                <w:sz w:val="20"/>
                <w:szCs w:val="20"/>
              </w:rPr>
              <w:t>Ответственный</w:t>
            </w:r>
            <w:proofErr w:type="gramEnd"/>
            <w:r w:rsidRPr="00870201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38 230,7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225563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8 143,2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C038E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7 932,0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7 774,9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29 166,0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5 032,0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6 201,0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ind w:left="-108"/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6 184,0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9 064,7</w:t>
            </w:r>
          </w:p>
        </w:tc>
        <w:tc>
          <w:tcPr>
            <w:tcW w:w="804" w:type="dxa"/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2 583,2</w:t>
            </w:r>
          </w:p>
        </w:tc>
        <w:tc>
          <w:tcPr>
            <w:tcW w:w="85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1 731,0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851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3379E6" w:rsidRDefault="00031D19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83 295,0</w:t>
            </w:r>
          </w:p>
        </w:tc>
        <w:tc>
          <w:tcPr>
            <w:tcW w:w="992" w:type="dxa"/>
            <w:vAlign w:val="center"/>
          </w:tcPr>
          <w:p w:rsidR="00103E18" w:rsidRPr="00031D19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16 730,0</w:t>
            </w:r>
          </w:p>
        </w:tc>
        <w:tc>
          <w:tcPr>
            <w:tcW w:w="993" w:type="dxa"/>
            <w:vAlign w:val="center"/>
          </w:tcPr>
          <w:p w:rsidR="00103E18" w:rsidRPr="00031D19" w:rsidRDefault="00103E18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E34D5" w:rsidRPr="00031D19">
              <w:rPr>
                <w:rFonts w:ascii="Times New Roman" w:hAnsi="Times New Roman"/>
                <w:sz w:val="22"/>
                <w:szCs w:val="22"/>
              </w:rPr>
              <w:t>45</w:t>
            </w:r>
            <w:r w:rsidRPr="00031D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031D19" w:rsidRDefault="00031D19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16 745,0</w:t>
            </w:r>
          </w:p>
        </w:tc>
        <w:tc>
          <w:tcPr>
            <w:tcW w:w="113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  <w:tc>
          <w:tcPr>
            <w:tcW w:w="117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</w:t>
            </w:r>
            <w:r w:rsidRPr="00EE34D5">
              <w:t xml:space="preserve">году </w:t>
            </w:r>
            <w:r w:rsidRPr="00EF3860">
              <w:t>– 1</w:t>
            </w:r>
            <w:r w:rsidR="00EE34D5" w:rsidRPr="00EF3860">
              <w:t xml:space="preserve"> </w:t>
            </w:r>
            <w:r w:rsidR="00EF3860" w:rsidRPr="00EF3860">
              <w:t>530</w:t>
            </w:r>
            <w:r w:rsidRPr="00EF3860">
              <w:t>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</w:t>
      </w:r>
      <w:r w:rsidRPr="001F24D9">
        <w:lastRenderedPageBreak/>
        <w:t xml:space="preserve">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t>коррупционно</w:t>
      </w:r>
      <w:proofErr w:type="spellEnd"/>
      <w:r w:rsidRPr="001F24D9">
        <w:t xml:space="preserve">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</w:r>
            <w:proofErr w:type="gramStart"/>
            <w:r w:rsidRPr="005313D0">
              <w:rPr>
                <w:sz w:val="20"/>
                <w:szCs w:val="20"/>
              </w:rPr>
              <w:t>п</w:t>
            </w:r>
            <w:proofErr w:type="gramEnd"/>
            <w:r w:rsidRPr="005313D0">
              <w:rPr>
                <w:sz w:val="20"/>
                <w:szCs w:val="20"/>
              </w:rPr>
              <w:t>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</w:t>
            </w:r>
            <w:proofErr w:type="spellStart"/>
            <w:r w:rsidRPr="001F24D9">
              <w:t>тыс</w:t>
            </w:r>
            <w:proofErr w:type="gramStart"/>
            <w:r w:rsidRPr="001F24D9">
              <w:t>.р</w:t>
            </w:r>
            <w:proofErr w:type="gramEnd"/>
            <w:r w:rsidRPr="001F24D9">
              <w:t>уб</w:t>
            </w:r>
            <w:proofErr w:type="spellEnd"/>
            <w:r w:rsidRPr="001F24D9">
              <w:t>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proofErr w:type="gramStart"/>
            <w:r w:rsidRPr="005313D0">
              <w:rPr>
                <w:sz w:val="20"/>
                <w:szCs w:val="20"/>
              </w:rPr>
              <w:t>Ответственный</w:t>
            </w:r>
            <w:proofErr w:type="gramEnd"/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>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подготовки проектов муниципальных правовых актов по вопросам муниципальной </w:t>
            </w:r>
            <w:r w:rsidRPr="001A3C6D">
              <w:rPr>
                <w:sz w:val="22"/>
                <w:szCs w:val="22"/>
              </w:rPr>
              <w:lastRenderedPageBreak/>
              <w:t>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Отсутствие замечаний контролирующих органов о </w:t>
            </w:r>
            <w:r w:rsidRPr="00BB7851">
              <w:rPr>
                <w:sz w:val="20"/>
                <w:szCs w:val="20"/>
              </w:rPr>
              <w:lastRenderedPageBreak/>
              <w:t>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</w:t>
            </w:r>
            <w:r w:rsidRPr="001A3C6D">
              <w:rPr>
                <w:sz w:val="22"/>
                <w:szCs w:val="22"/>
              </w:rPr>
              <w:lastRenderedPageBreak/>
              <w:t xml:space="preserve">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</w:t>
            </w:r>
            <w:r w:rsidRPr="00BB7851">
              <w:rPr>
                <w:sz w:val="20"/>
                <w:szCs w:val="20"/>
              </w:rPr>
              <w:lastRenderedPageBreak/>
              <w:t>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lastRenderedPageBreak/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1D19">
              <w:rPr>
                <w:sz w:val="20"/>
                <w:szCs w:val="20"/>
              </w:rPr>
              <w:t>3 295,0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F55044" w:rsidRDefault="00031D19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</w:t>
            </w:r>
            <w:r w:rsidR="00E22C3B">
              <w:rPr>
                <w:sz w:val="20"/>
                <w:szCs w:val="20"/>
              </w:rPr>
              <w:t>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</w:t>
            </w:r>
            <w:r w:rsidR="00623160" w:rsidRPr="00706B0F">
              <w:rPr>
                <w:sz w:val="22"/>
                <w:szCs w:val="22"/>
              </w:rPr>
              <w:lastRenderedPageBreak/>
              <w:t>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706B0F">
              <w:rPr>
                <w:sz w:val="20"/>
                <w:szCs w:val="20"/>
              </w:rPr>
              <w:lastRenderedPageBreak/>
              <w:t>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Из экономии фонда </w:t>
            </w:r>
            <w:r w:rsidRPr="00706B0F">
              <w:rPr>
                <w:sz w:val="20"/>
                <w:szCs w:val="20"/>
              </w:rPr>
              <w:lastRenderedPageBreak/>
              <w:t>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80 000,0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по профилактике экстремизма, терроризма и защиты </w:t>
            </w:r>
            <w:r w:rsidRPr="00BB7851">
              <w:rPr>
                <w:sz w:val="20"/>
                <w:szCs w:val="20"/>
              </w:rPr>
              <w:lastRenderedPageBreak/>
              <w:t>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</w:t>
            </w:r>
            <w:proofErr w:type="gramStart"/>
            <w:r w:rsidRPr="001A3C6D">
              <w:rPr>
                <w:sz w:val="22"/>
                <w:szCs w:val="22"/>
              </w:rPr>
              <w:t>контролю за</w:t>
            </w:r>
            <w:proofErr w:type="gramEnd"/>
            <w:r w:rsidRPr="001A3C6D">
              <w:rPr>
                <w:sz w:val="22"/>
                <w:szCs w:val="22"/>
              </w:rPr>
              <w:t xml:space="preserve">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Default="00395ED4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lastRenderedPageBreak/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020A0">
        <w:rPr>
          <w:rFonts w:ascii="Times New Roman" w:hAnsi="Times New Roman"/>
          <w:b/>
          <w:sz w:val="24"/>
          <w:szCs w:val="24"/>
        </w:rPr>
        <w:t>имеющих</w:t>
      </w:r>
      <w:proofErr w:type="gramEnd"/>
      <w:r w:rsidRPr="00F020A0">
        <w:rPr>
          <w:rFonts w:ascii="Times New Roman" w:hAnsi="Times New Roman"/>
          <w:b/>
          <w:sz w:val="24"/>
          <w:szCs w:val="24"/>
        </w:rPr>
        <w:t xml:space="preserve">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proofErr w:type="gramStart"/>
      <w:r w:rsidRPr="001F24D9">
        <w:lastRenderedPageBreak/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  <w:proofErr w:type="gramEnd"/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proofErr w:type="gramStart"/>
      <w:r w:rsidRPr="00F020A0">
        <w:rPr>
          <w:rFonts w:ascii="Times New Roman" w:hAnsi="Times New Roman"/>
          <w:b/>
          <w:sz w:val="24"/>
          <w:szCs w:val="24"/>
        </w:rPr>
        <w:t>имеющих</w:t>
      </w:r>
      <w:proofErr w:type="gramEnd"/>
      <w:r w:rsidRPr="00F020A0">
        <w:rPr>
          <w:rFonts w:ascii="Times New Roman" w:hAnsi="Times New Roman"/>
          <w:b/>
          <w:sz w:val="24"/>
          <w:szCs w:val="24"/>
        </w:rPr>
        <w:t xml:space="preserve">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</w:r>
            <w:proofErr w:type="gramStart"/>
            <w:r w:rsidRPr="005313D0">
              <w:rPr>
                <w:sz w:val="20"/>
                <w:szCs w:val="20"/>
              </w:rPr>
              <w:t>п</w:t>
            </w:r>
            <w:proofErr w:type="gramEnd"/>
            <w:r w:rsidRPr="005313D0">
              <w:rPr>
                <w:sz w:val="20"/>
                <w:szCs w:val="20"/>
              </w:rPr>
              <w:t>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</w:t>
            </w:r>
            <w:proofErr w:type="spellStart"/>
            <w:r w:rsidRPr="001F24D9">
              <w:t>тыс</w:t>
            </w:r>
            <w:proofErr w:type="gramStart"/>
            <w:r w:rsidRPr="001F24D9">
              <w:t>.р</w:t>
            </w:r>
            <w:proofErr w:type="gramEnd"/>
            <w:r w:rsidRPr="001F24D9">
              <w:t>уб</w:t>
            </w:r>
            <w:proofErr w:type="spellEnd"/>
            <w:r w:rsidRPr="001F24D9">
              <w:t>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proofErr w:type="gramStart"/>
            <w:r w:rsidRPr="005313D0">
              <w:rPr>
                <w:sz w:val="20"/>
                <w:szCs w:val="20"/>
              </w:rPr>
              <w:t>Ответственный</w:t>
            </w:r>
            <w:proofErr w:type="gramEnd"/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031D19" w:rsidRDefault="00F020A0" w:rsidP="008A440C">
            <w:pPr>
              <w:ind w:left="-108"/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Обеспечение проведения заседаний комиссии по </w:t>
            </w:r>
            <w:r w:rsidRPr="008A440C">
              <w:rPr>
                <w:sz w:val="20"/>
                <w:szCs w:val="20"/>
              </w:rPr>
              <w:lastRenderedPageBreak/>
              <w:t>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Средства бюджета Сергиево-Посадского </w:t>
            </w:r>
            <w:r w:rsidRPr="008A440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</w:t>
            </w:r>
            <w:r w:rsidRPr="008A440C">
              <w:rPr>
                <w:sz w:val="20"/>
                <w:szCs w:val="20"/>
              </w:rPr>
              <w:lastRenderedPageBreak/>
              <w:t xml:space="preserve">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Принятие решения об оказании адресной </w:t>
            </w:r>
            <w:r w:rsidRPr="008A440C">
              <w:rPr>
                <w:sz w:val="20"/>
                <w:szCs w:val="20"/>
              </w:rPr>
              <w:lastRenderedPageBreak/>
              <w:t xml:space="preserve">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9664B0" w:rsidRDefault="002D3EC9" w:rsidP="002D3EC9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</w:p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lastRenderedPageBreak/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7D7F2F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AE6C15" w:rsidP="00DD5A40">
            <w:pPr>
              <w:jc w:val="center"/>
              <w:rPr>
                <w:bCs/>
                <w:highlight w:val="yellow"/>
              </w:rPr>
            </w:pPr>
            <w:r w:rsidRPr="007D7F2F">
              <w:rPr>
                <w:bCs/>
              </w:rPr>
              <w:t>1 </w:t>
            </w:r>
            <w:r w:rsidR="00DD5A40" w:rsidRPr="007D7F2F">
              <w:rPr>
                <w:bCs/>
              </w:rPr>
              <w:t>999</w:t>
            </w:r>
            <w:r w:rsidRPr="007D7F2F">
              <w:rPr>
                <w:bCs/>
              </w:rPr>
              <w:t> </w:t>
            </w:r>
            <w:r w:rsidR="00DD5A40" w:rsidRPr="007D7F2F">
              <w:rPr>
                <w:bCs/>
              </w:rPr>
              <w:t>397</w:t>
            </w:r>
            <w:r w:rsidRPr="007D7F2F">
              <w:rPr>
                <w:bCs/>
              </w:rPr>
              <w:t>,</w:t>
            </w:r>
            <w:r w:rsidR="00DD5A40" w:rsidRPr="007D7F2F">
              <w:rPr>
                <w:bCs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  <w:highlight w:val="yellow"/>
                <w:lang w:val="en-US"/>
              </w:rPr>
            </w:pPr>
            <w:r w:rsidRPr="007D7F2F">
              <w:rPr>
                <w:bCs/>
              </w:rPr>
              <w:t>463 201,2</w:t>
            </w:r>
          </w:p>
        </w:tc>
        <w:tc>
          <w:tcPr>
            <w:tcW w:w="1276" w:type="dxa"/>
            <w:shd w:val="clear" w:color="auto" w:fill="FFFFFF"/>
          </w:tcPr>
          <w:p w:rsidR="00302CDB" w:rsidRPr="007D7F2F" w:rsidRDefault="00AC6C6F" w:rsidP="00302CDB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460 234,9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7106E6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385 827,7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378 147,7</w:t>
            </w:r>
          </w:p>
        </w:tc>
      </w:tr>
      <w:tr w:rsidR="003C6010" w:rsidRPr="007D7F2F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FE122F" w:rsidP="00DD5A40">
            <w:pPr>
              <w:jc w:val="center"/>
              <w:rPr>
                <w:bCs/>
                <w:highlight w:val="yellow"/>
              </w:rPr>
            </w:pPr>
            <w:r w:rsidRPr="007D7F2F">
              <w:rPr>
                <w:bCs/>
              </w:rPr>
              <w:t>1 8</w:t>
            </w:r>
            <w:r w:rsidR="00DD5A40" w:rsidRPr="007D7F2F">
              <w:rPr>
                <w:bCs/>
              </w:rPr>
              <w:t>66</w:t>
            </w:r>
            <w:r w:rsidRPr="007D7F2F">
              <w:rPr>
                <w:bCs/>
              </w:rPr>
              <w:t> </w:t>
            </w:r>
            <w:r w:rsidR="00DD5A40" w:rsidRPr="007D7F2F">
              <w:rPr>
                <w:bCs/>
              </w:rPr>
              <w:t>916</w:t>
            </w:r>
            <w:r w:rsidRPr="007D7F2F">
              <w:rPr>
                <w:bCs/>
              </w:rPr>
              <w:t>,</w:t>
            </w:r>
            <w:r w:rsidR="00DD5A40" w:rsidRPr="007D7F2F">
              <w:rPr>
                <w:bCs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382 439,0</w:t>
            </w:r>
          </w:p>
          <w:p w:rsidR="00FE122F" w:rsidRPr="007D7F2F" w:rsidRDefault="00FE122F" w:rsidP="00DA7C3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821353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431 772,4</w:t>
            </w:r>
          </w:p>
          <w:p w:rsidR="00302CDB" w:rsidRPr="007D7F2F" w:rsidRDefault="00302CDB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385 827,7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378 147,7</w:t>
            </w:r>
          </w:p>
        </w:tc>
      </w:tr>
      <w:tr w:rsidR="00531A1F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DD5A40" w:rsidP="007106E6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AE6C15" w:rsidP="00DA7C38">
            <w:pPr>
              <w:jc w:val="center"/>
            </w:pPr>
            <w:r w:rsidRPr="007D7F2F">
              <w:t>75 458,0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302CDB" w:rsidP="000D6C6B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6E5C3E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Pr="007D7F2F" w:rsidRDefault="00AE6C15" w:rsidP="00DA7C38">
            <w:pPr>
              <w:jc w:val="center"/>
            </w:pPr>
            <w:r w:rsidRPr="007D7F2F">
              <w:t>1 856</w:t>
            </w:r>
            <w:r w:rsidR="006E5C3E" w:rsidRPr="007D7F2F">
              <w:t>,0</w:t>
            </w:r>
          </w:p>
        </w:tc>
        <w:tc>
          <w:tcPr>
            <w:tcW w:w="1276" w:type="dxa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6" w:type="dxa"/>
          </w:tcPr>
          <w:p w:rsidR="006E5C3E" w:rsidRPr="007D7F2F" w:rsidRDefault="006E5C3E" w:rsidP="00AE6C15">
            <w:pPr>
              <w:jc w:val="center"/>
            </w:pPr>
            <w:r w:rsidRPr="007D7F2F">
              <w:t>1 85</w:t>
            </w:r>
            <w:r w:rsidR="00AE6C15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5" w:type="dxa"/>
            <w:shd w:val="clear" w:color="auto" w:fill="FFFFFF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12 008,7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3 609,0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3 448,2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4 951,5</w:t>
            </w:r>
          </w:p>
          <w:p w:rsidR="00453ABA" w:rsidRPr="007D7F2F" w:rsidRDefault="00453ABA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3C6010" w:rsidRPr="007D7F2F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 xml:space="preserve">Финансовое управление администрации </w:t>
            </w:r>
            <w:r w:rsidRPr="001F24D9">
              <w:lastRenderedPageBreak/>
              <w:t>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188 099,4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36 022,6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40 166,6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бюджета Сергиево-Посадского </w:t>
            </w:r>
            <w:r w:rsidRPr="004C688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lastRenderedPageBreak/>
              <w:t>179 255,0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34 012,5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38 156,5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2 010,1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7D7F2F" w:rsidRPr="007D7F2F" w:rsidTr="000723FC">
        <w:trPr>
          <w:trHeight w:val="813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</w:pPr>
            <w:r w:rsidRPr="007D7F2F">
              <w:t>50 157,2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10 602,5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13 726,8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0875BB">
            <w:pPr>
              <w:jc w:val="center"/>
            </w:pPr>
            <w:r w:rsidRPr="007D7F2F">
              <w:t>36 562,8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7 217,1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7 754,6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13 594,4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3 385,4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5 972,2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7D7F2F" w:rsidRDefault="002D3EC9" w:rsidP="00DA7C38">
            <w:pPr>
              <w:rPr>
                <w:sz w:val="22"/>
                <w:szCs w:val="22"/>
              </w:rPr>
            </w:pPr>
            <w:r w:rsidRPr="007D7F2F">
              <w:rPr>
                <w:sz w:val="22"/>
                <w:szCs w:val="22"/>
              </w:rPr>
              <w:t>Всего:</w:t>
            </w:r>
          </w:p>
          <w:p w:rsidR="008D470A" w:rsidRPr="00031D19" w:rsidRDefault="008D470A" w:rsidP="00DA7C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2 237 654,3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0D6C6B">
            <w:pPr>
              <w:jc w:val="center"/>
            </w:pPr>
            <w:r w:rsidRPr="007D7F2F">
              <w:t>509 826,3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0D6C6B">
            <w:pPr>
              <w:jc w:val="center"/>
            </w:pPr>
            <w:r w:rsidRPr="007D7F2F">
              <w:t>514 128,3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0D6C6B">
            <w:pPr>
              <w:jc w:val="center"/>
            </w:pPr>
            <w:r w:rsidRPr="007D7F2F">
              <w:t>430 550,6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422 870,6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2 082 733,8</w:t>
            </w:r>
          </w:p>
          <w:p w:rsidR="00370E96" w:rsidRPr="007D7F2F" w:rsidRDefault="00370E96" w:rsidP="00370E96"/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</w:pPr>
            <w:r w:rsidRPr="007D7F2F">
              <w:t>423 668,6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477 683,5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430 550,6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422 870,6</w:t>
            </w:r>
          </w:p>
        </w:tc>
      </w:tr>
      <w:tr w:rsidR="00531A1F" w:rsidRPr="007D7F2F" w:rsidTr="00031D19">
        <w:trPr>
          <w:trHeight w:val="87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3005C8" w:rsidP="003005C8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FE122F" w:rsidP="008D0C4E">
            <w:pPr>
              <w:jc w:val="center"/>
            </w:pPr>
            <w:r w:rsidRPr="007D7F2F">
              <w:t>7</w:t>
            </w:r>
            <w:r w:rsidR="008D0C4E" w:rsidRPr="007D7F2F">
              <w:t>5</w:t>
            </w:r>
            <w:r w:rsidRPr="007D7F2F">
              <w:t>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7106E6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FE122F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</w:pPr>
            <w:r w:rsidRPr="007D7F2F">
              <w:t>-</w:t>
            </w:r>
          </w:p>
        </w:tc>
      </w:tr>
      <w:tr w:rsidR="00370E96" w:rsidRPr="007D7F2F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09" w:type="dxa"/>
            <w:shd w:val="clear" w:color="auto" w:fill="FFFFFF"/>
          </w:tcPr>
          <w:p w:rsidR="00370E96" w:rsidRPr="007D7F2F" w:rsidRDefault="00370E96" w:rsidP="00DA7C38">
            <w:pPr>
              <w:jc w:val="center"/>
            </w:pPr>
          </w:p>
        </w:tc>
      </w:tr>
      <w:tr w:rsidR="00531A1F" w:rsidRPr="007D7F2F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7D7F2F" w:rsidRDefault="003005C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34 447,5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8 843,7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12 933,8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</w:r>
            <w:proofErr w:type="gramStart"/>
            <w:r w:rsidRPr="005313D0">
              <w:rPr>
                <w:sz w:val="20"/>
                <w:szCs w:val="20"/>
              </w:rPr>
              <w:t>п</w:t>
            </w:r>
            <w:proofErr w:type="gramEnd"/>
            <w:r w:rsidRPr="005313D0">
              <w:rPr>
                <w:sz w:val="20"/>
                <w:szCs w:val="20"/>
              </w:rPr>
              <w:t>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310B7F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Срок       </w:t>
            </w:r>
            <w:r w:rsidRPr="00310B7F">
              <w:rPr>
                <w:sz w:val="20"/>
                <w:szCs w:val="20"/>
              </w:rPr>
              <w:br/>
              <w:t xml:space="preserve">исполнения </w:t>
            </w:r>
            <w:r w:rsidRPr="00310B7F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Источники     </w:t>
            </w:r>
            <w:r w:rsidRPr="00310B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310B7F">
              <w:rPr>
                <w:sz w:val="16"/>
                <w:szCs w:val="16"/>
              </w:rPr>
              <w:t xml:space="preserve">программы </w:t>
            </w:r>
            <w:r w:rsidR="006E51E1" w:rsidRPr="00310B7F">
              <w:rPr>
                <w:sz w:val="16"/>
                <w:szCs w:val="16"/>
              </w:rPr>
              <w:lastRenderedPageBreak/>
              <w:t>(</w:t>
            </w:r>
            <w:r w:rsidRPr="00310B7F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310B7F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lastRenderedPageBreak/>
              <w:t xml:space="preserve">Всего </w:t>
            </w:r>
            <w:r w:rsidRPr="00310B7F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t>Объём финансирования по годам (</w:t>
            </w:r>
            <w:proofErr w:type="spellStart"/>
            <w:r w:rsidRPr="00310B7F">
              <w:t>тыс</w:t>
            </w:r>
            <w:proofErr w:type="gramStart"/>
            <w:r w:rsidRPr="00310B7F">
              <w:t>.р</w:t>
            </w:r>
            <w:proofErr w:type="gramEnd"/>
            <w:r w:rsidRPr="00310B7F">
              <w:t>уб</w:t>
            </w:r>
            <w:proofErr w:type="spellEnd"/>
            <w:r w:rsidRPr="00310B7F">
              <w:t>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310B7F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310B7F">
              <w:rPr>
                <w:sz w:val="20"/>
                <w:szCs w:val="20"/>
              </w:rPr>
              <w:t>Ответственный</w:t>
            </w:r>
            <w:proofErr w:type="gramEnd"/>
            <w:r w:rsidRPr="00310B7F">
              <w:rPr>
                <w:sz w:val="20"/>
                <w:szCs w:val="20"/>
              </w:rPr>
              <w:br/>
              <w:t>за выполнение</w:t>
            </w:r>
            <w:r w:rsidRPr="00310B7F">
              <w:rPr>
                <w:sz w:val="20"/>
                <w:szCs w:val="20"/>
              </w:rPr>
              <w:br/>
            </w:r>
            <w:r w:rsidR="00370E96"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310B7F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Результаты </w:t>
            </w:r>
            <w:r w:rsidR="006E51E1" w:rsidRPr="00310B7F">
              <w:rPr>
                <w:sz w:val="20"/>
                <w:szCs w:val="20"/>
              </w:rPr>
              <w:t>выполнения мероприятий</w:t>
            </w:r>
            <w:r w:rsidR="008A440C" w:rsidRPr="00310B7F">
              <w:rPr>
                <w:sz w:val="20"/>
                <w:szCs w:val="20"/>
              </w:rPr>
              <w:t xml:space="preserve"> </w:t>
            </w:r>
            <w:r w:rsidR="008A440C" w:rsidRPr="00310B7F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DA7C38">
            <w:pPr>
              <w:jc w:val="center"/>
            </w:pPr>
          </w:p>
          <w:p w:rsidR="00DA7C38" w:rsidRPr="00310B7F" w:rsidRDefault="00DA7C38" w:rsidP="00DA7C38">
            <w:pPr>
              <w:jc w:val="center"/>
            </w:pPr>
            <w:r w:rsidRPr="00310B7F">
              <w:t xml:space="preserve">2021 </w:t>
            </w:r>
          </w:p>
          <w:p w:rsidR="00DA7C38" w:rsidRPr="00310B7F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310B7F" w:rsidRDefault="00DA7C38" w:rsidP="007F1B9B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</w:t>
            </w:r>
            <w:r w:rsidR="007F1B9B" w:rsidRPr="00310B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310B7F" w:rsidRDefault="007405F3" w:rsidP="007405F3">
            <w:pPr>
              <w:ind w:left="-86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  <w:u w:val="single"/>
              </w:rPr>
              <w:t>Основное мероприятие 1.</w:t>
            </w:r>
            <w:r w:rsidRPr="00310B7F">
              <w:rPr>
                <w:sz w:val="20"/>
                <w:szCs w:val="20"/>
              </w:rPr>
              <w:t xml:space="preserve">  </w:t>
            </w:r>
          </w:p>
          <w:p w:rsidR="007405F3" w:rsidRPr="00310B7F" w:rsidRDefault="006649DE" w:rsidP="007405F3">
            <w:pPr>
              <w:ind w:left="-72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310B7F" w:rsidRDefault="007405F3" w:rsidP="008A440C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472F45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974183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2 237 654,3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509 826,3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514 128,3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430 550,6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EC666F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422 870,6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974183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2 082 733,8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423 668,6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97418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477 683,5</w:t>
            </w:r>
          </w:p>
          <w:p w:rsidR="00974183" w:rsidRPr="00310B7F" w:rsidRDefault="00974183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74183" w:rsidRPr="00310B7F" w:rsidRDefault="00974183" w:rsidP="00974183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430 550,6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97418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422 870,6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310B7F" w:rsidRDefault="000A6B16" w:rsidP="007106E6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23 511,0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310B7F" w:rsidRDefault="007E09BA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B55A94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0A6B16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34 447,5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8 843,7</w:t>
            </w:r>
          </w:p>
        </w:tc>
        <w:tc>
          <w:tcPr>
            <w:tcW w:w="993" w:type="dxa"/>
            <w:shd w:val="clear" w:color="000000" w:fill="FFFFFF"/>
          </w:tcPr>
          <w:p w:rsidR="007405F3" w:rsidRPr="00310B7F" w:rsidRDefault="0097418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12 933,8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3B7D45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23229D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1 652 993,3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384 768,3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389 384,9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321 427,4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313 747,4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1 531 218,0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307 454,3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364 571,6</w:t>
            </w:r>
          </w:p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321 427,4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313 747,4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23 511,0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</w:t>
            </w:r>
            <w:r w:rsidRPr="00310B7F">
              <w:rPr>
                <w:sz w:val="20"/>
                <w:szCs w:val="20"/>
              </w:rPr>
              <w:lastRenderedPageBreak/>
              <w:t xml:space="preserve">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4" w:type="dxa"/>
          </w:tcPr>
          <w:p w:rsidR="009B0219" w:rsidRPr="007A31FA" w:rsidRDefault="007A31FA" w:rsidP="009B0219">
            <w:pPr>
              <w:jc w:val="center"/>
              <w:rPr>
                <w:sz w:val="18"/>
                <w:szCs w:val="18"/>
              </w:rPr>
            </w:pPr>
            <w:r w:rsidRPr="007A31FA"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B0219" w:rsidRDefault="009B0219" w:rsidP="009B0219">
            <w:pPr>
              <w:jc w:val="center"/>
            </w:pPr>
            <w:r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45 656,8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45 656,8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45 056,2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11 022,5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34 349,8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7 574,3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4 041,6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10 706,4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3 649,2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  <w:r w:rsidRPr="00310B7F">
              <w:rPr>
                <w:sz w:val="20"/>
                <w:szCs w:val="20"/>
              </w:rPr>
              <w:lastRenderedPageBreak/>
              <w:t>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</w:t>
            </w:r>
            <w:r w:rsidRPr="00310B7F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 xml:space="preserve">Обеспечение финансирования деятельности </w:t>
            </w:r>
            <w:r w:rsidRPr="00310B7F">
              <w:rPr>
                <w:sz w:val="18"/>
                <w:szCs w:val="18"/>
              </w:rPr>
              <w:lastRenderedPageBreak/>
              <w:t>муниципального бюджетного учреждения «Развитие»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бюджета </w:t>
            </w:r>
            <w:r w:rsidRPr="00310B7F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310B7F">
              <w:rPr>
                <w:sz w:val="20"/>
                <w:szCs w:val="20"/>
              </w:rPr>
              <w:t>деятельности финансового управления администрации Сергиево-Посадского муниципального района Московской области</w:t>
            </w:r>
            <w:proofErr w:type="gramEnd"/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188 099,4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36 022,6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40 166,6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Финансовое управление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администрации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 xml:space="preserve">Обеспечение </w:t>
            </w:r>
            <w:proofErr w:type="gramStart"/>
            <w:r w:rsidRPr="00310B7F">
              <w:rPr>
                <w:sz w:val="18"/>
                <w:szCs w:val="18"/>
              </w:rPr>
              <w:t>финансирования деятельности финансового управления администрации Сергиево-Посадского муниципального района</w:t>
            </w:r>
            <w:proofErr w:type="gramEnd"/>
          </w:p>
        </w:tc>
      </w:tr>
      <w:tr w:rsidR="009B0219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179 255,0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34 012,5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38 156,5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8 844,4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2010,1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50 157,2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10 602,5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13 726,8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36 562,8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7 217,1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7 754,6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13 594,4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3 385,4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5 972,2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310B7F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headerReference w:type="first" r:id="rId16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A1" w:rsidRDefault="003F5FA1" w:rsidP="003A391E">
      <w:r>
        <w:separator/>
      </w:r>
    </w:p>
  </w:endnote>
  <w:endnote w:type="continuationSeparator" w:id="0">
    <w:p w:rsidR="003F5FA1" w:rsidRDefault="003F5FA1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A1" w:rsidRDefault="003F5FA1" w:rsidP="003A391E">
      <w:r>
        <w:separator/>
      </w:r>
    </w:p>
  </w:footnote>
  <w:footnote w:type="continuationSeparator" w:id="0">
    <w:p w:rsidR="003F5FA1" w:rsidRDefault="003F5FA1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B1599C" w:rsidRDefault="00B159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687">
          <w:rPr>
            <w:noProof/>
          </w:rPr>
          <w:t>2</w:t>
        </w:r>
        <w:r>
          <w:fldChar w:fldCharType="end"/>
        </w:r>
      </w:p>
    </w:sdtContent>
  </w:sdt>
  <w:p w:rsidR="00B1599C" w:rsidRDefault="00B1599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99C" w:rsidRDefault="00B1599C">
    <w:pPr>
      <w:pStyle w:val="a9"/>
      <w:jc w:val="center"/>
    </w:pPr>
  </w:p>
  <w:p w:rsidR="00B1599C" w:rsidRDefault="00B159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20881"/>
    <w:rsid w:val="00023E17"/>
    <w:rsid w:val="00031D19"/>
    <w:rsid w:val="000723FC"/>
    <w:rsid w:val="000775DC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6C6B"/>
    <w:rsid w:val="00103B59"/>
    <w:rsid w:val="00103E18"/>
    <w:rsid w:val="001307A9"/>
    <w:rsid w:val="001440C9"/>
    <w:rsid w:val="00175C67"/>
    <w:rsid w:val="00191F6D"/>
    <w:rsid w:val="001A3C6D"/>
    <w:rsid w:val="001D0F3A"/>
    <w:rsid w:val="00225563"/>
    <w:rsid w:val="0023229D"/>
    <w:rsid w:val="00241763"/>
    <w:rsid w:val="0024329E"/>
    <w:rsid w:val="002437F1"/>
    <w:rsid w:val="00261072"/>
    <w:rsid w:val="00290D96"/>
    <w:rsid w:val="002A5546"/>
    <w:rsid w:val="002B2E7D"/>
    <w:rsid w:val="002B7048"/>
    <w:rsid w:val="002D3EC9"/>
    <w:rsid w:val="003005C8"/>
    <w:rsid w:val="00302CDB"/>
    <w:rsid w:val="00310B7F"/>
    <w:rsid w:val="00360181"/>
    <w:rsid w:val="00362D2F"/>
    <w:rsid w:val="00370E96"/>
    <w:rsid w:val="003818D7"/>
    <w:rsid w:val="0039440B"/>
    <w:rsid w:val="00395ED4"/>
    <w:rsid w:val="003A391E"/>
    <w:rsid w:val="003B7D45"/>
    <w:rsid w:val="003C6010"/>
    <w:rsid w:val="003D2932"/>
    <w:rsid w:val="003F5FA1"/>
    <w:rsid w:val="00402BD4"/>
    <w:rsid w:val="00411C81"/>
    <w:rsid w:val="00432C80"/>
    <w:rsid w:val="004353E1"/>
    <w:rsid w:val="00453ABA"/>
    <w:rsid w:val="00472F45"/>
    <w:rsid w:val="00497163"/>
    <w:rsid w:val="004B4238"/>
    <w:rsid w:val="004C2C9C"/>
    <w:rsid w:val="004C6881"/>
    <w:rsid w:val="004C6D95"/>
    <w:rsid w:val="004F20CE"/>
    <w:rsid w:val="004F5287"/>
    <w:rsid w:val="004F6396"/>
    <w:rsid w:val="00504522"/>
    <w:rsid w:val="00522FB0"/>
    <w:rsid w:val="00531A1F"/>
    <w:rsid w:val="00553685"/>
    <w:rsid w:val="0057065F"/>
    <w:rsid w:val="00571D1D"/>
    <w:rsid w:val="00574981"/>
    <w:rsid w:val="00582DD8"/>
    <w:rsid w:val="0058756F"/>
    <w:rsid w:val="005A3745"/>
    <w:rsid w:val="005C1946"/>
    <w:rsid w:val="005C5445"/>
    <w:rsid w:val="005C6687"/>
    <w:rsid w:val="005F0423"/>
    <w:rsid w:val="005F2038"/>
    <w:rsid w:val="00600115"/>
    <w:rsid w:val="00605EC0"/>
    <w:rsid w:val="00613A66"/>
    <w:rsid w:val="00623160"/>
    <w:rsid w:val="00653EA5"/>
    <w:rsid w:val="006649DE"/>
    <w:rsid w:val="006739CA"/>
    <w:rsid w:val="00691BE3"/>
    <w:rsid w:val="006A504A"/>
    <w:rsid w:val="006E51E1"/>
    <w:rsid w:val="006E5C3E"/>
    <w:rsid w:val="006F222A"/>
    <w:rsid w:val="006F2F34"/>
    <w:rsid w:val="00706B0F"/>
    <w:rsid w:val="007106E6"/>
    <w:rsid w:val="00730348"/>
    <w:rsid w:val="00731552"/>
    <w:rsid w:val="007405F3"/>
    <w:rsid w:val="007431E3"/>
    <w:rsid w:val="00745799"/>
    <w:rsid w:val="00771C1D"/>
    <w:rsid w:val="00781893"/>
    <w:rsid w:val="007A31FA"/>
    <w:rsid w:val="007B56FB"/>
    <w:rsid w:val="007C4CA4"/>
    <w:rsid w:val="007D1002"/>
    <w:rsid w:val="007D3D3F"/>
    <w:rsid w:val="007D7F2F"/>
    <w:rsid w:val="007E09BA"/>
    <w:rsid w:val="007F1B9B"/>
    <w:rsid w:val="007F7C96"/>
    <w:rsid w:val="00802BD9"/>
    <w:rsid w:val="00806E1D"/>
    <w:rsid w:val="008203D4"/>
    <w:rsid w:val="008203F5"/>
    <w:rsid w:val="00821353"/>
    <w:rsid w:val="00825B08"/>
    <w:rsid w:val="00827389"/>
    <w:rsid w:val="008354E4"/>
    <w:rsid w:val="008877BD"/>
    <w:rsid w:val="008A440C"/>
    <w:rsid w:val="008D0C4E"/>
    <w:rsid w:val="008D470A"/>
    <w:rsid w:val="008F0851"/>
    <w:rsid w:val="009552A5"/>
    <w:rsid w:val="00962DF0"/>
    <w:rsid w:val="009664B0"/>
    <w:rsid w:val="00974183"/>
    <w:rsid w:val="009759C5"/>
    <w:rsid w:val="0098757E"/>
    <w:rsid w:val="009A3CE6"/>
    <w:rsid w:val="009B0219"/>
    <w:rsid w:val="009D653D"/>
    <w:rsid w:val="00A2239B"/>
    <w:rsid w:val="00A259E6"/>
    <w:rsid w:val="00A31E41"/>
    <w:rsid w:val="00A414AC"/>
    <w:rsid w:val="00A94AA5"/>
    <w:rsid w:val="00A97448"/>
    <w:rsid w:val="00AB1DE7"/>
    <w:rsid w:val="00AB73EE"/>
    <w:rsid w:val="00AC00C3"/>
    <w:rsid w:val="00AC3E48"/>
    <w:rsid w:val="00AC6C6F"/>
    <w:rsid w:val="00AE6C15"/>
    <w:rsid w:val="00AF6164"/>
    <w:rsid w:val="00B0072B"/>
    <w:rsid w:val="00B1599C"/>
    <w:rsid w:val="00B15FF9"/>
    <w:rsid w:val="00B201E6"/>
    <w:rsid w:val="00B211C2"/>
    <w:rsid w:val="00B277B6"/>
    <w:rsid w:val="00B55A94"/>
    <w:rsid w:val="00B655BA"/>
    <w:rsid w:val="00B80B35"/>
    <w:rsid w:val="00BB19C3"/>
    <w:rsid w:val="00BB7851"/>
    <w:rsid w:val="00C01333"/>
    <w:rsid w:val="00C038E4"/>
    <w:rsid w:val="00C06DC5"/>
    <w:rsid w:val="00C160B9"/>
    <w:rsid w:val="00C2522E"/>
    <w:rsid w:val="00C516A2"/>
    <w:rsid w:val="00C57B00"/>
    <w:rsid w:val="00C94E88"/>
    <w:rsid w:val="00CB2A0C"/>
    <w:rsid w:val="00CB3956"/>
    <w:rsid w:val="00CB4195"/>
    <w:rsid w:val="00CD03DA"/>
    <w:rsid w:val="00CE4A4F"/>
    <w:rsid w:val="00CF2068"/>
    <w:rsid w:val="00D0523F"/>
    <w:rsid w:val="00D119A6"/>
    <w:rsid w:val="00D22FB5"/>
    <w:rsid w:val="00D24E88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7C38"/>
    <w:rsid w:val="00DC7B0E"/>
    <w:rsid w:val="00DD1916"/>
    <w:rsid w:val="00DD5A40"/>
    <w:rsid w:val="00DD76E2"/>
    <w:rsid w:val="00DE0584"/>
    <w:rsid w:val="00DE3CBA"/>
    <w:rsid w:val="00E22C3B"/>
    <w:rsid w:val="00E656D1"/>
    <w:rsid w:val="00E90D7A"/>
    <w:rsid w:val="00EA6B5B"/>
    <w:rsid w:val="00EB6C0F"/>
    <w:rsid w:val="00EC1CEA"/>
    <w:rsid w:val="00EC32CD"/>
    <w:rsid w:val="00EC666F"/>
    <w:rsid w:val="00ED5A22"/>
    <w:rsid w:val="00EE34D5"/>
    <w:rsid w:val="00EF3860"/>
    <w:rsid w:val="00F020A0"/>
    <w:rsid w:val="00F165BF"/>
    <w:rsid w:val="00F311C6"/>
    <w:rsid w:val="00F55044"/>
    <w:rsid w:val="00F60D62"/>
    <w:rsid w:val="00F66A26"/>
    <w:rsid w:val="00F701E8"/>
    <w:rsid w:val="00F755E1"/>
    <w:rsid w:val="00FB52F0"/>
    <w:rsid w:val="00FC2856"/>
    <w:rsid w:val="00FC2A03"/>
    <w:rsid w:val="00FE09F7"/>
    <w:rsid w:val="00FE122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031A-7A1B-43AC-BA0D-FE1F10AD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16050</Words>
  <Characters>91485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2019-06-24T12:21:00Z</cp:lastPrinted>
  <dcterms:created xsi:type="dcterms:W3CDTF">2019-06-25T04:54:00Z</dcterms:created>
  <dcterms:modified xsi:type="dcterms:W3CDTF">2019-06-25T04:54:00Z</dcterms:modified>
</cp:coreProperties>
</file>