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2A09" w14:textId="77777777" w:rsidR="00E212F6" w:rsidRPr="00400414" w:rsidRDefault="00E212F6" w:rsidP="00CF65F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33AC6BD2" w14:textId="69BA3B58" w:rsidR="00E212F6" w:rsidRPr="00400414" w:rsidRDefault="00EB03BF" w:rsidP="00E212F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7304B" w:rsidRPr="0040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администрации Сергиево-Посадского городского округа </w:t>
      </w:r>
    </w:p>
    <w:p w14:paraId="3C7AE16B" w14:textId="77777777" w:rsidR="00E212F6" w:rsidRPr="00400414" w:rsidRDefault="00E212F6" w:rsidP="00E212F6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 № </w:t>
      </w:r>
      <w:r w:rsidR="009F537B" w:rsidRPr="004004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1268C14" w14:textId="77777777" w:rsidR="00E212F6" w:rsidRPr="00400414" w:rsidRDefault="00E212F6" w:rsidP="00E21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A7A38" w14:textId="77777777" w:rsidR="00962FFE" w:rsidRDefault="00962FFE" w:rsidP="00B76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AAC55" w14:textId="77777777" w:rsidR="00D277A2" w:rsidRPr="00F92291" w:rsidRDefault="00D277A2" w:rsidP="00B76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14:paraId="45F9A1CC" w14:textId="4B688AEA" w:rsidR="00E212F6" w:rsidRDefault="00E212F6" w:rsidP="00554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</w:t>
      </w:r>
      <w:r w:rsidR="005F51B2"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</w:t>
      </w:r>
      <w:r w:rsidR="00FA61F0"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контрольный орган</w:t>
      </w:r>
      <w:r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представляемых контролируемыми лицами</w:t>
      </w:r>
      <w:r w:rsidR="00C44F2D"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в рамках </w:t>
      </w:r>
      <w:r w:rsidR="00A7304B"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291">
        <w:rPr>
          <w:rFonts w:ascii="Times New Roman" w:hAnsi="Times New Roman"/>
          <w:sz w:val="24"/>
          <w:szCs w:val="24"/>
        </w:rPr>
        <w:t>жилищного</w:t>
      </w:r>
      <w:r w:rsidR="00A7304B" w:rsidRPr="00F92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территории Сергиево-Посадского городского округа Московской области</w:t>
      </w:r>
    </w:p>
    <w:p w14:paraId="260013EB" w14:textId="4DA80E65" w:rsidR="00B44BE9" w:rsidRPr="00F92291" w:rsidRDefault="00B44BE9" w:rsidP="00554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</w:t>
      </w:r>
    </w:p>
    <w:p w14:paraId="14C0F730" w14:textId="77777777" w:rsidR="00E212F6" w:rsidRPr="00217097" w:rsidRDefault="00E212F6" w:rsidP="00E21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883F3" w14:textId="30C9BA6A" w:rsidR="0097363E" w:rsidRPr="00962FFE" w:rsidRDefault="00495340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правила подачи в администрацию </w:t>
      </w:r>
      <w:r w:rsidR="00A7304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контрольный орган) </w:t>
      </w:r>
      <w:r w:rsidR="002D78CD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ридическими лицами, индивидуальными предпринимателями, гражданами (далее – контролируемые лица) документов в электронном виде в рамках </w:t>
      </w:r>
      <w:r w:rsidR="00A7304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0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554">
        <w:rPr>
          <w:rFonts w:ascii="Times New Roman" w:hAnsi="Times New Roman"/>
          <w:sz w:val="24"/>
          <w:szCs w:val="24"/>
        </w:rPr>
        <w:t>жилищного</w:t>
      </w:r>
      <w:r w:rsidR="00A7304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на территории Сергиево-Посадского городского округа Московской области 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муниципальный контроль) в соответст</w:t>
      </w:r>
      <w:r w:rsidR="00CB798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требованиями Федерального 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31.07.2020 №</w:t>
      </w:r>
      <w:r w:rsidR="008132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A7304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-ФЗ «О государственном контроле </w:t>
      </w:r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(надзоре) и муниципальном контроле в Российской Федерации» (далее</w:t>
      </w:r>
      <w:proofErr w:type="gramEnd"/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60365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№248-ФЗ), а также определяет формы данных документов.</w:t>
      </w:r>
      <w:proofErr w:type="gramEnd"/>
    </w:p>
    <w:p w14:paraId="71D671E4" w14:textId="063526FC" w:rsidR="00603658" w:rsidRPr="00962FFE" w:rsidRDefault="00603658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Документы, предусмотренные настоящим Порядком, представляемые контролируемыми лицами в контрольный орган в рамках муниципального контроля в электронном виде, подаются посредством государственной информационной системы Московской области «Портал государственных и муниципальных услуг (функций) Московской области» (далее – РПГУ), расположенной в информационно-телекоммуникационной сети Интернет по адресу: www.uslugi.mosreg.ru, в соответствии с формами, предусмотренными настоящим Порядком.</w:t>
      </w:r>
    </w:p>
    <w:p w14:paraId="4ADC26DF" w14:textId="78953223" w:rsidR="00603658" w:rsidRDefault="00603658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документов, представляемых контролируемыми лицами в соответствии с </w:t>
      </w: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Порядком, контролируемым лицам направляются</w:t>
      </w:r>
      <w:proofErr w:type="gramEnd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4F2D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 в электронном виде посредством РПГУ.</w:t>
      </w:r>
    </w:p>
    <w:p w14:paraId="5629F5E5" w14:textId="0A352C12" w:rsidR="00CE075A" w:rsidRPr="00237AFB" w:rsidRDefault="00CE075A" w:rsidP="00CE075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оложения о </w:t>
      </w:r>
      <w:r w:rsidRPr="00237AF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 жилищном контроле на территории Сергиево-Посадского городского округа Московской области 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 администрации</w:t>
      </w:r>
      <w:r w:rsidR="008F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обращения, либо заявления контролируемых лиц, осуществляется направление в адрес контролируемых лиц в электронном виде через государственную информационную систему Московской области «Портал 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(функций) Московской области», расположенную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 по адресу: www.uslugi.mosreg.ru</w:t>
      </w:r>
      <w:proofErr w:type="gramEnd"/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</w:p>
    <w:p w14:paraId="22CB36E6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инспекционного визита; </w:t>
      </w:r>
    </w:p>
    <w:p w14:paraId="6905CDD3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документарной проверки; </w:t>
      </w:r>
    </w:p>
    <w:p w14:paraId="1EB6014E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проведении выездной проверки; </w:t>
      </w:r>
    </w:p>
    <w:p w14:paraId="475CC528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инспекционного визита;</w:t>
      </w:r>
    </w:p>
    <w:p w14:paraId="4D0475BC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документарной проверки;</w:t>
      </w:r>
    </w:p>
    <w:p w14:paraId="3F257DD8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выездной проверки;</w:t>
      </w:r>
    </w:p>
    <w:p w14:paraId="1C59AB6D" w14:textId="77777777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о недопустимости обязательных требований;</w:t>
      </w:r>
    </w:p>
    <w:p w14:paraId="371233EA" w14:textId="39D5FA82" w:rsidR="00CE075A" w:rsidRPr="00237AFB" w:rsidRDefault="00CE075A" w:rsidP="00CE075A">
      <w:pPr>
        <w:pStyle w:val="a3"/>
        <w:numPr>
          <w:ilvl w:val="0"/>
          <w:numId w:val="1"/>
        </w:numPr>
        <w:tabs>
          <w:tab w:val="left" w:pos="916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об устранении выявленных нарушений;</w:t>
      </w:r>
    </w:p>
    <w:p w14:paraId="505E5E24" w14:textId="61562741" w:rsidR="00CE075A" w:rsidRDefault="00CE075A" w:rsidP="00CE075A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hanging="1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письмо.</w:t>
      </w:r>
    </w:p>
    <w:p w14:paraId="72A7F6B2" w14:textId="6C80C0C0" w:rsidR="00881BF1" w:rsidRPr="00881BF1" w:rsidRDefault="00881BF1" w:rsidP="00881B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формы документов, указанные в п. п.1-7, утверждены </w:t>
      </w:r>
      <w:r w:rsidRPr="00881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Минэкономразвития России от 31.03.2021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81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1BF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типовых формах документов, используемых контрольным (надзорным) 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AFFBE60" w14:textId="084CF646" w:rsidR="007547FE" w:rsidRDefault="00B044AF" w:rsidP="00535D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</w:t>
      </w:r>
      <w:r w:rsidR="0053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представляемых контролируемыми лицами в порядке взаимодействия с контрольным органом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«Портал государственных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(функций) Московской 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области», расположенн</w:t>
      </w:r>
      <w:r w:rsidR="00C21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C213E5" w:rsidRPr="00237A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 по адресу: www.uslugi.mosreg.ru</w:t>
      </w:r>
      <w:r w:rsidR="007547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2AECCC" w14:textId="74B8A812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уведомления об исполнении решения (предписания об устранении выявленных нарушений);</w:t>
      </w:r>
    </w:p>
    <w:p w14:paraId="5BE82AA3" w14:textId="5AFFFFC3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об отсрочке исполнения решения (предписания);</w:t>
      </w:r>
    </w:p>
    <w:p w14:paraId="3CCE8CE5" w14:textId="023FDD5C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на проведение консультирования;</w:t>
      </w:r>
    </w:p>
    <w:p w14:paraId="103CA984" w14:textId="7A23C81B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информационного письма;</w:t>
      </w:r>
    </w:p>
    <w:p w14:paraId="3236C4AC" w14:textId="0196080C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возражения на предостережение о недопустимости нарушения обязательных требований;</w:t>
      </w:r>
    </w:p>
    <w:p w14:paraId="73BF5434" w14:textId="54D1F15F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 разъяснении способа и порядка исполнения решения;</w:t>
      </w:r>
    </w:p>
    <w:p w14:paraId="0E0E474C" w14:textId="5F0FAFD7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сопроводительного письма о направлении документов;</w:t>
      </w:r>
    </w:p>
    <w:p w14:paraId="15259D49" w14:textId="77905BEE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уведомления о рассмотрении предостережения о недопустимости нарушения обязательных требований;</w:t>
      </w:r>
    </w:p>
    <w:p w14:paraId="77D9BF64" w14:textId="0DFDFBDA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об ознакомлении с результатами контрольных мероприятий и контрольных действий, относящихся к предмету муниципального контроля;</w:t>
      </w:r>
    </w:p>
    <w:p w14:paraId="7823BC5C" w14:textId="66A23FAA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пояснений по вопросам проведения контрольных мероприятий (дополнительных сведений от лица);</w:t>
      </w:r>
    </w:p>
    <w:p w14:paraId="6FA34BDD" w14:textId="6C7BF63A" w:rsidR="007547FE" w:rsidRDefault="007547FE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пояснений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 сведениям, содержащихся в имеющихся у контрольного органа документах и (или) полученным при осуществлении муниципального контроля</w:t>
      </w:r>
      <w:r w:rsidR="00384D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A1ED1A" w14:textId="5C2AAF43" w:rsidR="00384D70" w:rsidRDefault="00384D70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 продлении срока предоставления истребуемых документов</w:t>
      </w:r>
      <w:r w:rsidR="007C33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7C7894" w14:textId="4E42BFB9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 приостановлении исполнения решения;</w:t>
      </w:r>
    </w:p>
    <w:p w14:paraId="6C9293F3" w14:textId="3787CD5D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 прекращении исполнения решения;</w:t>
      </w:r>
    </w:p>
    <w:p w14:paraId="71C1EC01" w14:textId="39226EAA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на проведение профилактического визита;</w:t>
      </w:r>
    </w:p>
    <w:p w14:paraId="6FDE2AF2" w14:textId="013E88A8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 возобновлении ранее приостановленного решения;</w:t>
      </w:r>
    </w:p>
    <w:p w14:paraId="78FC470C" w14:textId="31928CB2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запроса о предоставлении письменного ответа в рамках консультирования;</w:t>
      </w:r>
    </w:p>
    <w:p w14:paraId="570D3AB8" w14:textId="6F5F6598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заявления об изменении категории риска осуществляемой деятельности либо категории риска принадлежащих контролируемого лицу (используемых им) иных объектов контроля в случае их соответствия критериям риска для отнесения к иной категории риска;</w:t>
      </w:r>
      <w:proofErr w:type="gramEnd"/>
    </w:p>
    <w:p w14:paraId="30134C35" w14:textId="7C40F0E7" w:rsidR="007C3311" w:rsidRDefault="007C3311" w:rsidP="007547F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запроса информации о сведениях, которые стали основанием для внепланового контрольного мероприятия;</w:t>
      </w:r>
    </w:p>
    <w:p w14:paraId="75468941" w14:textId="0415C65D" w:rsidR="00535DCE" w:rsidRDefault="007C3311" w:rsidP="00535DCE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ходатайства о переносе срока проведения контрольного мероприятия</w:t>
      </w:r>
      <w:r w:rsidR="003A6840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35DCE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 w:rsidR="00730017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535DCE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 по адресу: </w:t>
      </w:r>
      <w:proofErr w:type="spellStart"/>
      <w:r w:rsidR="00535DCE" w:rsidRPr="003A68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sergiev</w:t>
      </w:r>
      <w:proofErr w:type="spellEnd"/>
      <w:r w:rsidR="00535DCE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35DCE" w:rsidRPr="003A68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</w:t>
      </w:r>
      <w:proofErr w:type="spellEnd"/>
      <w:r w:rsidR="00535DCE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5DCE" w:rsidRPr="003A68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DE1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</w:t>
      </w:r>
      <w:r w:rsidR="003A6671" w:rsidRPr="003A68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DC42A2" w14:textId="305098BD" w:rsidR="00912066" w:rsidRPr="003A6840" w:rsidRDefault="00912066" w:rsidP="00912066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лицо вправе использовать образцы документов, размещенных на официальном сайте, для взаимодействия с контрольным органом.</w:t>
      </w:r>
    </w:p>
    <w:p w14:paraId="5C7FDBD4" w14:textId="1F9C00A7" w:rsidR="00032EAA" w:rsidRPr="00032EAA" w:rsidRDefault="00603658" w:rsidP="00032E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учетом части 6 статьи 21 Федерального закона №248-ФЗ</w:t>
      </w:r>
      <w:r w:rsidR="00032EA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032EAA" w:rsidRPr="00032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окументы, направляемые контролируемым лицом контрольному</w:t>
      </w:r>
      <w:r w:rsidR="00A67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EAA" w:rsidRPr="00032E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органу в электронном виде, подписываются:</w:t>
      </w:r>
    </w:p>
    <w:p w14:paraId="7ACC1A57" w14:textId="08872FB9" w:rsidR="00603658" w:rsidRDefault="00032EAA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2EA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простой электронной подписью;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EA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EAA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усиленной квалифицированной электронной подписью.</w:t>
      </w:r>
      <w:proofErr w:type="gramEnd"/>
    </w:p>
    <w:p w14:paraId="221040A2" w14:textId="389DCEDC" w:rsidR="00CD6D55" w:rsidRPr="00962FFE" w:rsidRDefault="00CD6D55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031B79F0" w14:textId="3A66C488" w:rsidR="00603658" w:rsidRPr="00962FFE" w:rsidRDefault="00603658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Контролируемое лицо (его представитель) вправе обратиться в любой</w:t>
      </w:r>
      <w:r w:rsidR="00E4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 Московской области (далее - МФЦ) в целях получения доступа к РПГУ</w:t>
      </w:r>
      <w:r w:rsidR="0018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подачи документов в электронном виде, выдачи результатов предоставления государственной </w:t>
      </w: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proofErr w:type="gramEnd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распечатанного на бумажном носителе экземпляра электронного документа, подписанного усиленной квалифицированной подписью (далее </w:t>
      </w:r>
      <w:r w:rsidR="003A0EF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ЭП) уполномоченного должностного лица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контрольного органа</w:t>
      </w:r>
      <w:r w:rsidR="00C9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заверенного печатью МФЦ, а также для получения консультирования по вопросу подачи документов в электронной форме посредством РПГУ.</w:t>
      </w:r>
    </w:p>
    <w:p w14:paraId="5021A941" w14:textId="6801B205" w:rsidR="00603658" w:rsidRPr="00962FFE" w:rsidRDefault="00603658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</w:t>
      </w:r>
      <w:r w:rsidR="0000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в случае направления им в адрес контрольного  органа уведомления о необходимости получения документов на бумажном носителе</w:t>
      </w:r>
      <w:r w:rsidR="00007D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отсутствия у контрольного органа </w:t>
      </w: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proofErr w:type="gramEnd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</w:t>
      </w: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</w:t>
      </w:r>
    </w:p>
    <w:p w14:paraId="3666FDE1" w14:textId="3378670A" w:rsidR="00E212F6" w:rsidRPr="00962FFE" w:rsidRDefault="001E428A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Основаниями для отказа в приеме документов, определенных настоящим Порядком, являются:</w:t>
      </w:r>
    </w:p>
    <w:p w14:paraId="2826745C" w14:textId="0A2F3ED5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представление копий (электронных образов) документов,</w:t>
      </w:r>
      <w:r w:rsidR="0036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позволяющих в полном объеме прочитать текст документа и (или) распознать реквизиты документа;</w:t>
      </w:r>
    </w:p>
    <w:p w14:paraId="664ABC2B" w14:textId="77777777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некорректное заполнение обязательных полей при использовании специальной интерактивной формы на РПГУ (отсутствие заполнения, недостоверное, неполное либо неправильное, не соответствующее требованиям, установленным в РПГУ);</w:t>
      </w:r>
    </w:p>
    <w:p w14:paraId="5C21BA27" w14:textId="77777777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14:paraId="14EF3FAA" w14:textId="77777777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представлен документ, удостоверяющий полномочия представителя контролируемого лица;</w:t>
      </w:r>
    </w:p>
    <w:p w14:paraId="396A19E6" w14:textId="139FE0C7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документ, подтверждающий полномочия представителя контролируемого лица, </w:t>
      </w:r>
      <w:r w:rsidR="00B74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требованиям</w:t>
      </w:r>
      <w:r w:rsidR="0000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</w:t>
      </w:r>
      <w:r w:rsidR="00B74C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706EC9" w14:textId="7612EE13" w:rsidR="0049254A" w:rsidRPr="00962FFE" w:rsidRDefault="001E428A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в соответствии с требованиями </w:t>
      </w:r>
      <w:r w:rsidR="00237A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95 Федерального закона</w:t>
      </w:r>
      <w:r w:rsidR="00237A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документов и сведений, представление которых установлено предписанием об устранении выявленных нарушений обязательных требований до истечения срока, указанного в предписании</w:t>
      </w:r>
      <w:r w:rsidR="000D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выявленных нарушений обязательных требований, контролируемое лицо направляет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об устранении выявленных нарушений обязательных требований с приложением необходимых документов.</w:t>
      </w:r>
      <w:proofErr w:type="gramEnd"/>
    </w:p>
    <w:p w14:paraId="2CD6D6EE" w14:textId="730ACDAF" w:rsidR="00E212F6" w:rsidRPr="00962FFE" w:rsidRDefault="001E428A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рассмотрения </w:t>
      </w:r>
      <w:r w:rsidR="006B13A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об исполнении</w:t>
      </w:r>
      <w:r w:rsidR="0091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="006B13A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C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B13A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 об устранении выявленных нарушений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</w:t>
      </w:r>
      <w:r w:rsidR="00911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A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</w:t>
      </w:r>
      <w:r w:rsidR="001A7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11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1A72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его поступления:</w:t>
      </w:r>
    </w:p>
    <w:p w14:paraId="49003A48" w14:textId="474CF906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представлении контролируемым лицом до истечения срока, указанного в решении (предписании об устранении выявленных нарушений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документов и сведений, представление которых установлено указанным решением (предписанием об устранении выявленных нарушений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</w:t>
      </w:r>
      <w:r w:rsidR="00CF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об исполнении решения (предписания об устранении выявленных нарушений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требований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283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28C8C37C" w14:textId="236721AC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случае, если документы и сведения, представление которых установлено указанным решением (предписанием об устранении выявленных нарушений), контролируемым лицом до истечения срока, указанного в решении (предписании</w:t>
      </w:r>
      <w:r w:rsidR="001C3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выявленных нарушений), представлены, но на их основании невозможно сделать вывод об исполнении решения (предписания об устранении выявленных нарушений),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письмо, подписанное уполномоченным должностным лицом </w:t>
      </w:r>
      <w:r w:rsidR="000338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(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надзорного</w:t>
      </w:r>
      <w:r w:rsidR="000338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proofErr w:type="gramEnd"/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невозможности сделать </w:t>
      </w:r>
      <w:proofErr w:type="gramStart"/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</w:t>
      </w:r>
      <w:proofErr w:type="gramEnd"/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исполнения решения (предп</w:t>
      </w:r>
      <w:r w:rsidR="001B621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исания об устранении </w:t>
      </w:r>
      <w:r w:rsidR="00135F74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="001B621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о проведении </w:t>
      </w:r>
      <w:r w:rsidR="001B621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r w:rsidR="00F93CF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49254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установленного ранее срока.</w:t>
      </w:r>
    </w:p>
    <w:p w14:paraId="39003208" w14:textId="56D89F8F" w:rsidR="00E212F6" w:rsidRPr="00962FFE" w:rsidRDefault="006017C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93 Фед</w:t>
      </w:r>
      <w:r w:rsidR="00F72B8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№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 при наличии обстоятельств, вследствие которых исполнение решения невозможно</w:t>
      </w:r>
      <w:r w:rsidR="000C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установленные сроки, контролируемое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лицо не позднее 1</w:t>
      </w:r>
      <w:r w:rsidR="00DD4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(одног</w:t>
      </w:r>
      <w:r w:rsidR="00FB64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D45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до указанного</w:t>
      </w:r>
      <w:r w:rsidR="000C4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(предписании об устранении выявленн</w:t>
      </w:r>
      <w:r w:rsidR="004D25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4D25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обязательных требований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срока устранения нарушения вправе направить ходатайство </w:t>
      </w:r>
      <w:r w:rsidR="001B621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отсрочке исполнения решения</w:t>
      </w:r>
      <w:r w:rsidR="00857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578C2968" w14:textId="7CA30E8A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 ходатайству об отсрочке</w:t>
      </w:r>
      <w:r w:rsidR="0020215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решения (предписания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устранении выявленн</w:t>
      </w:r>
      <w:r w:rsidR="004D25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4D25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обязательных требований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146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собственной инициативе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прилагаются документы, подтверждающие принятые контролируемым лицом меры, необходимые для устранения нарушения</w:t>
      </w:r>
      <w:r w:rsidR="004D25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решением (предписанием об устранении выявленных нарушений обязательных требований)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1D6614" w14:textId="055C0582" w:rsidR="00D03007" w:rsidRPr="00962FFE" w:rsidRDefault="006017C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00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</w:t>
      </w:r>
      <w:r w:rsidR="0020215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отсрочке исполнения решения (предписания об устранении выявленн</w:t>
      </w:r>
      <w:r w:rsidR="004D25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20215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обязательных требований</w:t>
      </w:r>
      <w:r w:rsidR="0020215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0300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должн</w:t>
      </w:r>
      <w:r w:rsidR="001B1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остным лицом, вынесшим решение.</w:t>
      </w:r>
    </w:p>
    <w:p w14:paraId="7DE1EB4C" w14:textId="1659EBA3" w:rsidR="00D03007" w:rsidRPr="00962FFE" w:rsidRDefault="00D0300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90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(четырех)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0C5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поступления ходатайства </w:t>
      </w:r>
      <w:r w:rsidR="001B621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5A1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отсрочке исполнения решения (предписания об устранении выявленн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15A1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обязательных требований</w:t>
      </w:r>
      <w:r w:rsidR="00215A1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контролируемое лицо информируется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и времени его рассмотрения посредством направления уведомления, подписанного уполномоченным должностным лицом</w:t>
      </w:r>
      <w:r w:rsidR="000338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0CC13D" w14:textId="09063C0B" w:rsidR="00D03007" w:rsidRPr="00962FFE" w:rsidRDefault="00D0300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ходатайства </w:t>
      </w:r>
      <w:r w:rsidR="00215A1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отсрочке исполнения решения (предписания об устранении выявленн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15A1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обязательных требований</w:t>
      </w:r>
      <w:r w:rsidR="00215A1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55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</w:t>
      </w:r>
      <w:r w:rsidR="00BA1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0C5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его поступления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его рассмотрения, которое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контролируемому лицу.</w:t>
      </w:r>
    </w:p>
    <w:p w14:paraId="075E1A1B" w14:textId="2D90C47E" w:rsidR="00E212F6" w:rsidRPr="00962FFE" w:rsidRDefault="006017C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926A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DF01FF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511EE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разъяснений по вопросам, связанным с организацией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E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осуществлением </w:t>
      </w:r>
      <w:r w:rsidR="00F93CF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423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Федерального закона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№248</w:t>
      </w:r>
      <w:r w:rsidR="0099423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</w:t>
      </w:r>
      <w:r w:rsidR="00DF1A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 w:rsidR="004C09C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="005A4827">
        <w:rPr>
          <w:rFonts w:ascii="Times New Roman" w:hAnsi="Times New Roman"/>
          <w:sz w:val="24"/>
          <w:szCs w:val="24"/>
        </w:rPr>
        <w:t>жилищном</w:t>
      </w:r>
      <w:r w:rsidR="005A4827" w:rsidRPr="00854F35">
        <w:rPr>
          <w:rFonts w:ascii="Times New Roman" w:hAnsi="Times New Roman"/>
          <w:sz w:val="24"/>
          <w:szCs w:val="24"/>
        </w:rPr>
        <w:t xml:space="preserve">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r w:rsidR="00905A2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</w:t>
      </w:r>
      <w:r w:rsidR="001B621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B4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Московской области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Решением Совета депутатов Сергиево-Посадского городского округа Московской области от 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/0</w:t>
      </w:r>
      <w:r w:rsidR="005A48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-МЗ</w:t>
      </w:r>
      <w:r w:rsidR="00DF1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A2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Положение)</w:t>
      </w:r>
      <w:r w:rsidR="00FA61F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лицо направляет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6A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2C0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проведение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консультирования по </w:t>
      </w:r>
      <w:r w:rsidR="00DF1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1C2239" w14:textId="5A263D9F" w:rsidR="00E212F6" w:rsidRPr="00962FFE" w:rsidRDefault="006017C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F01FF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01FF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</w:t>
      </w:r>
      <w:r w:rsidR="00F9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</w:t>
      </w:r>
      <w:r w:rsidR="007279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F954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</w:t>
      </w:r>
      <w:r w:rsidR="0099423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C0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консультирования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59C930" w14:textId="73D8CE5E" w:rsidR="00E212F6" w:rsidRPr="00962FFE" w:rsidRDefault="006017C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предусмотренном частью 5 статьи 80 Федерального закона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№248-ФЗ, в целях подачи в </w:t>
      </w:r>
      <w:r w:rsidR="00E2128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(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надзорный</w:t>
      </w:r>
      <w:r w:rsidR="00E2128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уведомления</w:t>
      </w:r>
      <w:r w:rsidR="00FE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</w:t>
      </w:r>
      <w:proofErr w:type="spell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(копии документов) представлены контролируемым лицом ранее, с указанием реквизитов документа, которым (приложением к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</w:t>
      </w:r>
      <w:r w:rsidR="009053C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были представлены, контролируемое лицо направляет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письмо</w:t>
      </w:r>
      <w:r w:rsidR="00E2128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содержащее соответствующее уведомлени</w:t>
      </w:r>
      <w:r w:rsidR="001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88002B" w14:textId="4D9FE463" w:rsidR="00E212F6" w:rsidRPr="00962FFE" w:rsidRDefault="006017C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</w:t>
      </w:r>
      <w:r w:rsidR="0092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информационного письма, указанного в пункте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7B4146" w14:textId="29B215EE" w:rsidR="00E212F6" w:rsidRPr="00962FFE" w:rsidRDefault="0067008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необходимости представления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сведений в рамках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</w:t>
      </w:r>
      <w:r w:rsidR="009235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</w:t>
      </w:r>
      <w:r w:rsidR="009235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</w:t>
      </w:r>
      <w:r w:rsidR="009235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оном №248-ФЗ, для представления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типовая форма </w:t>
      </w:r>
      <w:r w:rsidR="00885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Российской Федерации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утверждена,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письмо.</w:t>
      </w:r>
    </w:p>
    <w:p w14:paraId="4083D121" w14:textId="27DDDE30" w:rsidR="00E212F6" w:rsidRPr="00962FFE" w:rsidRDefault="0097657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</w:t>
      </w:r>
      <w:r w:rsidR="0065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информационного письма, указанного в пункте 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 о результатах 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FAA965" w14:textId="04B4D3A5" w:rsidR="00BA5559" w:rsidRPr="00962FFE" w:rsidRDefault="0097657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0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исправления технической ошибки в решении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письмо.</w:t>
      </w:r>
    </w:p>
    <w:p w14:paraId="7A414953" w14:textId="14884278" w:rsidR="00BA5559" w:rsidRPr="00962FFE" w:rsidRDefault="0097657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</w:t>
      </w:r>
      <w:r w:rsidR="004B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информационног</w:t>
      </w:r>
      <w:r w:rsidR="00F21C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письма, указанного в пункте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 о результатах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BA555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A6F9DA" w14:textId="220D46FE" w:rsidR="00E212F6" w:rsidRPr="00962FFE" w:rsidRDefault="0097657D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Возражение на предостережение о недопустимости нарушения обязательных требований направляется контролируемым лицом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Положени</w:t>
      </w:r>
      <w:r w:rsidR="00F726C4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7811A2" w14:textId="0D733060" w:rsidR="00812EA9" w:rsidRPr="00962FFE" w:rsidRDefault="00FE559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008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EA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возражения на предостережение о недопустимости нарушения обязательных требований осуществляется </w:t>
      </w:r>
      <w:r w:rsidR="008E125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39620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5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39620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25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</w:t>
      </w:r>
      <w:r w:rsidR="00E13CD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8E125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</w:t>
      </w:r>
      <w:r w:rsidR="00812EA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предусмотренном Положени</w:t>
      </w:r>
      <w:r w:rsidR="00F726C4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812EA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95470" w14:textId="39BCE8A8" w:rsidR="004B73DE" w:rsidRPr="00962FFE" w:rsidRDefault="004B73D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возражения </w:t>
      </w:r>
      <w:r w:rsidR="00812EA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предостережение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EA9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</w:t>
      </w:r>
      <w:r w:rsidR="006C0C4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удовлетворении либо </w:t>
      </w:r>
      <w:proofErr w:type="gramStart"/>
      <w:r w:rsidR="006C0C4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удовлетворении</w:t>
      </w:r>
      <w:r w:rsidR="00F2525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возражения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предостережение </w:t>
      </w:r>
      <w:r w:rsidR="00F2525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proofErr w:type="gramEnd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</w:t>
      </w:r>
      <w:r w:rsidR="00F2525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объявленного предостережения.</w:t>
      </w:r>
    </w:p>
    <w:p w14:paraId="0C390556" w14:textId="1E5F5484" w:rsidR="006378DE" w:rsidRPr="00962FFE" w:rsidRDefault="006378D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ответ о результатах рассмотрения возражения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предостережение о недопустимости нарушения обязательных требований надзорный орган направляет контролируемому лицу в срок, не превышающий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20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7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39620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 такого возражения.</w:t>
      </w:r>
    </w:p>
    <w:p w14:paraId="028E7403" w14:textId="72EB83AF" w:rsidR="00E212F6" w:rsidRPr="00962FFE" w:rsidRDefault="0067008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необходимости разъяснения способа и порядка исполнения решения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контролируемое лицо вправе обратиться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244A5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ходатайством о разъяснении способа и порядка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исполнения.</w:t>
      </w:r>
    </w:p>
    <w:p w14:paraId="2E053A4F" w14:textId="6CA66F18" w:rsidR="00E212F6" w:rsidRPr="00962FFE" w:rsidRDefault="0067008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 о разъяснении способа и порядка исполнения решения рассматривается должностным лицом, вынесшим решение. </w:t>
      </w:r>
    </w:p>
    <w:p w14:paraId="199AAA6B" w14:textId="5F753C91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CF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(четырех)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поступления ходатайства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разъяснении способа и порядка исполнения решения контролируемое лицо информируется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и времени его рассмотрения посредством направления уведомления, подписанного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887A73" w14:textId="65D14307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ходатайства о разъяснении способа и порядка исполнения решения в течение 10</w:t>
      </w:r>
      <w:r w:rsidR="003C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его поступления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его рассмотрения и направляется контролируемому лицу.</w:t>
      </w:r>
    </w:p>
    <w:p w14:paraId="57CE74BA" w14:textId="695748AF" w:rsidR="00E212F6" w:rsidRPr="00962FFE" w:rsidRDefault="0067008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направления контролируемым лицом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истребуемых документов в форме электронного документа в соответствии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требованием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необходимых</w:t>
      </w:r>
      <w:r w:rsidR="00F82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информации, контролируемое лицо в установленный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требованием срок направляет </w:t>
      </w:r>
      <w:r w:rsidR="00C807B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сопроводительное письмо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направлении документов.</w:t>
      </w:r>
    </w:p>
    <w:p w14:paraId="2660F371" w14:textId="7444AADA" w:rsidR="00E212F6" w:rsidRPr="00962FFE" w:rsidRDefault="0067008E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89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</w:t>
      </w:r>
      <w:r w:rsidR="00617B9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письма, указанного </w:t>
      </w:r>
      <w:r w:rsidR="009C081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17B9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3B0324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 о получении запрашиваемых документов, подписанное уполномоченным должностным лицом</w:t>
      </w:r>
      <w:r w:rsidR="009C081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67F0CB" w14:textId="2EC91630" w:rsidR="00E212F6" w:rsidRPr="00962FFE" w:rsidRDefault="007601B0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59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предостережения о недопустимости нарушений обязательных требований.</w:t>
      </w:r>
    </w:p>
    <w:p w14:paraId="5E8D852B" w14:textId="78B2963A" w:rsidR="00E212F6" w:rsidRPr="00962FFE" w:rsidRDefault="007601B0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E03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уве</w:t>
      </w:r>
      <w:r w:rsidR="00617B9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домления, указанного в пункте </w:t>
      </w:r>
      <w:r w:rsidR="009053C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0324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информационное письмо о получении уведомления,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3AB256" w14:textId="21D51939" w:rsidR="00E212F6" w:rsidRPr="00962FFE" w:rsidRDefault="00B849B9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об ознакомлении с результатами мероприятий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C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действий, относящихся к предмету 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proofErr w:type="gramStart"/>
      <w:r w:rsidR="00C75D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C75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D886C7" w14:textId="0013F7B2" w:rsidR="00E212F6" w:rsidRPr="00962FFE" w:rsidRDefault="003B0324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7A6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ходатайст</w:t>
      </w:r>
      <w:r w:rsidR="00617B9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ва, указанного в пункте </w:t>
      </w:r>
      <w:r w:rsidR="009053C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контролируемому лицу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уведомление о результатах его рассмотрения, подписанное уполномоченным должностным лицом</w:t>
      </w:r>
      <w:r w:rsidR="00EC27C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74BBF" w14:textId="0E2F66FA" w:rsidR="006378DE" w:rsidRPr="00962FFE" w:rsidRDefault="003B0324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пунктом 4 статьи 36 Федерального закона №248-ФЗ</w:t>
      </w:r>
      <w:r w:rsidR="00D45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представления согласия либо несогласия с результатами 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действий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письмо</w:t>
      </w:r>
      <w:r w:rsidR="005B1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E1B4DB" w14:textId="47AC60AE" w:rsidR="006378DE" w:rsidRPr="00962FFE" w:rsidRDefault="003B0324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</w:t>
      </w:r>
      <w:r w:rsidR="006D1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информационного письма,</w:t>
      </w:r>
      <w:r w:rsidR="00AB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казанного в пункте </w:t>
      </w:r>
      <w:r w:rsidR="005D76F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контролируемому лицу информационное письмо о резуль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татах</w:t>
      </w:r>
      <w:r w:rsidR="00AB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6378D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E40091" w14:textId="08D846AC" w:rsidR="00E212F6" w:rsidRPr="00962FFE" w:rsidRDefault="00BF55BB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пояснения (дополнительные сведения) по вопросам проведения мероприятий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мероприятий, при проведении которых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осуществляется взаимодействие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контролируемым лицом).</w:t>
      </w:r>
    </w:p>
    <w:p w14:paraId="45F66755" w14:textId="369B65BE" w:rsidR="00E212F6" w:rsidRPr="00962FFE" w:rsidRDefault="00BF55BB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5A7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пояснений по вопросам проведения мероприятий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(дополнительных сведений от лица)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письмо о получении пояснений,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E70B9D" w14:textId="1715B87D" w:rsidR="00E212F6" w:rsidRPr="00962FFE" w:rsidRDefault="00BF55BB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ходе документарной проверки выявлены ошибки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</w:t>
      </w:r>
      <w:r w:rsidR="00EC27C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и (или) полученным при осуществлении </w:t>
      </w:r>
      <w:r w:rsidR="0000386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213C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контролируемое лицо в течение 10</w:t>
      </w:r>
      <w:r w:rsidR="00FE1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получения требования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пояснений относительно выявленных в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документарной проверки ошибок, противоречий и несоответствии сведений, содержащихся в этих документах, сведениям, содержащимся в имеющихся у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и (или) полученным при осуществлении 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направляет письменные пояснения.</w:t>
      </w:r>
    </w:p>
    <w:p w14:paraId="72B53BE8" w14:textId="0FBD4C62" w:rsidR="00E212F6" w:rsidRPr="00962FFE" w:rsidRDefault="009053C2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55B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</w:t>
      </w:r>
      <w:r w:rsidR="007A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пояснений контролируемого лица относительно выявленных ошибок и (или) противоречий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представленных документах либо относительно несоответствия сведений, содержащихся в этих документах, сведениям, содержащимся в имеющихся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и (или) полученным при осуществлении </w:t>
      </w:r>
      <w:r w:rsidR="006420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F514C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направляет контролируемому лицу письмо о получении пояснений,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DC82420" w14:textId="16993482" w:rsidR="00E212F6" w:rsidRPr="00962FFE" w:rsidRDefault="0013327B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контролируемое лицо не имеет возможности представить </w:t>
      </w:r>
      <w:proofErr w:type="spell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течение срока, установленного в требовании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документов, контролируемое лицо направляет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 о продлении срока предоставления истребуемых документов, содержащее уведомление о невозможности представления документов в установленный срок с указанием причин, по которым </w:t>
      </w:r>
      <w:proofErr w:type="spell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не могут быть представлены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срок, и срока, в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контролируемое лицо может представить </w:t>
      </w:r>
      <w:proofErr w:type="spell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истребуемые</w:t>
      </w:r>
      <w:proofErr w:type="spell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документы.</w:t>
      </w:r>
    </w:p>
    <w:p w14:paraId="721EA861" w14:textId="0FDB25E4" w:rsidR="00E212F6" w:rsidRPr="00962FFE" w:rsidRDefault="009053C2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327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24</w:t>
      </w:r>
      <w:r w:rsidR="00471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(двадцати четырех)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со дня получения ход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атайства, указанного в пункте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27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уполномоченное должностное лицо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продлевает срок представления документов или отказывает в продлении срока,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составляется соответствующее решение</w:t>
      </w:r>
      <w:r w:rsidR="0001111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контролируемому лицу.</w:t>
      </w:r>
    </w:p>
    <w:p w14:paraId="1D2E7964" w14:textId="6131F524" w:rsidR="00E212F6" w:rsidRPr="00962FFE" w:rsidRDefault="0013327B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со статьей 94 Федерального закона №248-ФЗ контролируемое лицо вправе направить в</w:t>
      </w:r>
      <w:r w:rsidR="00F969C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исполнения решения.</w:t>
      </w:r>
    </w:p>
    <w:p w14:paraId="1AF3B763" w14:textId="48C23E4A" w:rsidR="009064D7" w:rsidRPr="00962FFE" w:rsidRDefault="009053C2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54DD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 о приостановлении исполнения решения рассматривается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9064D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вынесшим решение.</w:t>
      </w:r>
    </w:p>
    <w:p w14:paraId="12CF2470" w14:textId="123CFF99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C4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(четырех)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поступления ходатайства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исполнения решения контролируемое лицо информируется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и времени рассмотрения ходатайства посредством направления уведомления, подписанным уполномоченным должностным лицом</w:t>
      </w:r>
      <w:r w:rsidR="00F969C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B59D80" w14:textId="1A1FBA29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рассмотрения ходатайства в течение 10</w:t>
      </w:r>
      <w:r w:rsidR="006B7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4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его поступления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результатах его рассмотрения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контролируемому лицу.</w:t>
      </w:r>
    </w:p>
    <w:p w14:paraId="656815E8" w14:textId="20C65BF5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со статьей 94 Федерального закона №248-ФЗ контролируемое лицо вправе направить в</w:t>
      </w:r>
      <w:r w:rsidR="00F969C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исполнения решения.</w:t>
      </w:r>
    </w:p>
    <w:p w14:paraId="651D6063" w14:textId="59EBD584" w:rsidR="009064D7" w:rsidRPr="00962FFE" w:rsidRDefault="009053C2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E549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 о прекращении исполнения решения рассматривается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вынесшим решение.</w:t>
      </w:r>
    </w:p>
    <w:p w14:paraId="3307A084" w14:textId="6C0377FF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CC1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(четырех)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поступления ходатайства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исполнения решения контролируемое лицо информируется</w:t>
      </w:r>
      <w:r w:rsidR="00F969C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="009064D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месте и времени рассмотрения ходатайства посредством направления уведомления, подписанным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A5A6AB" w14:textId="30FA0C7C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ходатайства о прекращении исполнения решения в течение 10</w:t>
      </w:r>
      <w:r w:rsidR="00E13A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4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его поступления уполномоченным должностным лицом</w:t>
      </w:r>
      <w:r w:rsidR="00F969C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его рассмотрения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контролируемому лицу.</w:t>
      </w:r>
    </w:p>
    <w:p w14:paraId="5BF7C93C" w14:textId="7FED3BDA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частью 3 статьи 45 Федерального закона №248-ФЗ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проведения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профилактического мероприятия</w:t>
      </w:r>
      <w:r w:rsidR="00AD0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контролируемого лица оно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проведение профилактического визита.</w:t>
      </w:r>
    </w:p>
    <w:p w14:paraId="4BEFD7D7" w14:textId="3081667F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4A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заявки, указанной </w:t>
      </w:r>
      <w:r w:rsidR="00F969C1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уведомление о планируемом проведении профилактического визита,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756E11" w14:textId="61E057EB" w:rsidR="00AF3445" w:rsidRPr="00962FFE" w:rsidRDefault="00AF3445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проведении профилактического визита</w:t>
      </w:r>
      <w:r w:rsidR="0053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</w:t>
      </w:r>
      <w:r w:rsidR="0053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контролируемым лицом любым способом, обеспечивающим фиксирование такого согласования, и обеспечивает включение такого профилактического визита</w:t>
      </w:r>
      <w:r w:rsidR="0053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профилактики рисков причинения вреда (ущерба) охраняемым законом ценностям</w:t>
      </w:r>
      <w:r w:rsidR="00FE73CD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38332A" w14:textId="16B1FCAC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со статьей 94 Федерального закона №248-ФЗ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</w:t>
      </w:r>
      <w:r w:rsidR="007A0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возобновлении ранее приостановленного решения по </w:t>
      </w:r>
      <w:r w:rsidR="00D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41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размещенному на официальном сайте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0FA6DA" w14:textId="079ED22F" w:rsidR="009064D7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 о возобновлении ранее приостановленного решения рассматривается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7A02C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вынесшим решение.</w:t>
      </w:r>
    </w:p>
    <w:p w14:paraId="6180D5CE" w14:textId="1C404598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183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(четырех)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поступления </w:t>
      </w: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proofErr w:type="gramEnd"/>
      <w:r w:rsidR="0000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возобновлении ранее приостановленного решения контролируемое лицо информируется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месте и времени рассмотрения ходатайства посредством направления уведомления, подписанного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972D28" w14:textId="1872B1AB" w:rsidR="00E212F6" w:rsidRPr="00962FFE" w:rsidRDefault="00E212F6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</w:t>
      </w:r>
      <w:proofErr w:type="gramStart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proofErr w:type="gramEnd"/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возобновлении ранее приостановленного решения в течение 10</w:t>
      </w:r>
      <w:r w:rsidR="00FC0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(десяти)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402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</w:t>
      </w:r>
      <w:r w:rsidR="00004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поступления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решение о результатах его рассмотрения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направляется контролируемому лицу.</w:t>
      </w:r>
    </w:p>
    <w:p w14:paraId="10AC31E6" w14:textId="70DD35F8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случаях, установленных Положени</w:t>
      </w:r>
      <w:r w:rsidR="00F726C4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контролируемое лицо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</w:t>
      </w:r>
      <w:r w:rsidR="0083748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письменного ответа</w:t>
      </w:r>
      <w:r w:rsidR="0069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48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консультирования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02FA47" w14:textId="4F402A31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39620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3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(семи)</w:t>
      </w:r>
      <w:r w:rsidR="0039620B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</w:t>
      </w:r>
      <w:r w:rsidR="009A2E7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запроса, указанного</w:t>
      </w:r>
      <w:r w:rsidR="00691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E7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01012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письмо о результатах рассмотрения запроса,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4858B3" w14:textId="7330B943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Контролируемое лицо в соответствии с частью 6 статьи 24 Федерального закона</w:t>
      </w:r>
      <w:r w:rsidR="00691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№248-ФЗ вправе подать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</w:t>
      </w:r>
      <w:r w:rsidR="00F72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соответствия критериям риска для отнесения к иной категории риска.</w:t>
      </w:r>
    </w:p>
    <w:p w14:paraId="6C7F9BDF" w14:textId="5CF7CA47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</w:t>
      </w:r>
      <w:r w:rsidR="00AE7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(пяти)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з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аявления, указанного</w:t>
      </w:r>
      <w:r w:rsidR="00F72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</w:t>
      </w:r>
      <w:r w:rsidR="00D8520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о результатах его рассмотрения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8BB9D6" w14:textId="7B6102F2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статьи 36 Федерального закона №248-ФЗ контролируемое лицо в целях получения от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="00C9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сведениях, которые стали основанием для проведения внепланового </w:t>
      </w:r>
      <w:r w:rsidR="006420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 случае проведения указанного мероприятия по требованию прокурора о проведении </w:t>
      </w:r>
      <w:r w:rsidR="006420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9064D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законов, соблюдением прав и свобод человека и гражданина в</w:t>
      </w:r>
      <w:proofErr w:type="gramEnd"/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поступившими в органы прокуратуры материалами и обращениями, за исключением сведений, составляющих охраняемую законом тайну, вправе направить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 информации о сведениях, которые стали основанием для проведения внепланового </w:t>
      </w:r>
      <w:r w:rsidR="006420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муниципального контроля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F40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образцу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4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размещенному на официальном сайте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654272" w14:textId="0945C86F" w:rsidR="00E212F6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843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</w:t>
      </w:r>
      <w:r w:rsidR="009A2E7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запроса, указанного</w:t>
      </w:r>
      <w:r w:rsidR="00C9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297DAE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письмо</w:t>
      </w:r>
      <w:r w:rsidR="00C9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E212F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B30B6B" w14:textId="72B58021" w:rsidR="001E428A" w:rsidRPr="00962FFE" w:rsidRDefault="004E549C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случаях, установленных Положением, контролируемое лицо вправе представить ходатайство о переносе срока проведения </w:t>
      </w:r>
      <w:r w:rsidR="006420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муниципального контроля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содержащее информацию о невозможности присутствия при проведении </w:t>
      </w:r>
      <w:r w:rsidR="006420F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муниципального контроля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обстоятельствах, послуживших поводом для данного обращения.</w:t>
      </w:r>
    </w:p>
    <w:p w14:paraId="2BC9F950" w14:textId="1528AEEE" w:rsidR="001E428A" w:rsidRPr="00962FFE" w:rsidRDefault="00B7675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E2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</w:t>
      </w:r>
      <w:r w:rsidR="00F10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="009C3E2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поступления ходатайства, указанного в пункте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решение о результатах его рассмотрения,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1E428A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6E4C33" w14:textId="4E2B2FD0" w:rsidR="007F79C0" w:rsidRPr="00962FFE" w:rsidRDefault="00B7675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Контролируемое лицо в соответствии со статьей 51 Федерального закона 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248-ФЗ вправе подать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прохождение </w:t>
      </w:r>
      <w:proofErr w:type="spellStart"/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bookmarkStart w:id="0" w:name="_GoBack"/>
      <w:bookmarkEnd w:id="0"/>
      <w:proofErr w:type="spellEnd"/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проведения самостоятельной оценки соблюдения обязательных требований (</w:t>
      </w:r>
      <w:proofErr w:type="spellStart"/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автоматизированном режиме</w:t>
      </w:r>
      <w:r w:rsidR="00500E0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6E2E12" w14:textId="56C87F0C" w:rsidR="007F79C0" w:rsidRPr="00962FFE" w:rsidRDefault="00B7675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2</w:t>
      </w:r>
      <w:r w:rsidR="00ED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(двух)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поступления заявки, указанной</w:t>
      </w:r>
      <w:r w:rsidR="00C9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 w:rsidR="00814E86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контролируемому лицу письмо со ссылкой н</w:t>
      </w:r>
      <w:r w:rsidR="00905A2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прохождение </w:t>
      </w:r>
      <w:proofErr w:type="spellStart"/>
      <w:r w:rsidR="00905A2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905A25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письмо с отказом прохождения </w:t>
      </w:r>
      <w:proofErr w:type="spellStart"/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7F79C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EA57F5" w14:textId="10D51E3F" w:rsidR="00092813" w:rsidRPr="00962FFE" w:rsidRDefault="00B7675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A92F7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Контролируемое лицо вправе по собственной инициативе посредством РПГУ отозвать документы, представленные в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64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настоящим Порядком, до фактического получения результата их рассмотрения либо до дня о</w:t>
      </w:r>
      <w:r w:rsidR="00642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срока их рассмотрения.</w:t>
      </w:r>
    </w:p>
    <w:p w14:paraId="6A3D2FA9" w14:textId="77777777" w:rsidR="00092813" w:rsidRPr="00962FFE" w:rsidRDefault="00092813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рассмотрение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контрольным органом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документов прекращается, что не препятствует повторной подаче документов, предусмотренных настоящим Порядком.</w:t>
      </w:r>
    </w:p>
    <w:p w14:paraId="4F6989E4" w14:textId="56A3ECB5" w:rsidR="004C0638" w:rsidRPr="00962FFE" w:rsidRDefault="00B76757" w:rsidP="006741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4D28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</w:t>
      </w:r>
      <w:r w:rsidR="005E1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(трех)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отзыва документов в слу</w:t>
      </w:r>
      <w:r w:rsidR="00F04BFC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чаях, предусмотренных пунктом 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орган</w:t>
      </w:r>
      <w:r w:rsidR="009064D7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контролируемому лицу информационное письмо о прекращении рассмотрения представленных документов, подписанное уполномоченным должностным лицом </w:t>
      </w:r>
      <w:r w:rsidR="00495340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контрольного органа</w:t>
      </w:r>
      <w:r w:rsidR="00092813" w:rsidRPr="00962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C0638" w:rsidRPr="00962FFE" w:rsidSect="00A201BF">
      <w:headerReference w:type="default" r:id="rId8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059D9" w14:textId="77777777" w:rsidR="001272BA" w:rsidRDefault="001272BA">
      <w:pPr>
        <w:spacing w:after="0" w:line="240" w:lineRule="auto"/>
      </w:pPr>
      <w:r>
        <w:separator/>
      </w:r>
    </w:p>
  </w:endnote>
  <w:endnote w:type="continuationSeparator" w:id="0">
    <w:p w14:paraId="179C2AF2" w14:textId="77777777" w:rsidR="001272BA" w:rsidRDefault="0012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C0F30" w14:textId="77777777" w:rsidR="001272BA" w:rsidRDefault="001272BA">
      <w:pPr>
        <w:spacing w:after="0" w:line="240" w:lineRule="auto"/>
      </w:pPr>
      <w:r>
        <w:separator/>
      </w:r>
    </w:p>
  </w:footnote>
  <w:footnote w:type="continuationSeparator" w:id="0">
    <w:p w14:paraId="3CF843A1" w14:textId="77777777" w:rsidR="001272BA" w:rsidRDefault="0012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33155207"/>
      <w:docPartObj>
        <w:docPartGallery w:val="Page Numbers (Top of Page)"/>
        <w:docPartUnique/>
      </w:docPartObj>
    </w:sdtPr>
    <w:sdtEndPr/>
    <w:sdtContent>
      <w:p w14:paraId="668FE7A8" w14:textId="77777777" w:rsidR="009064D7" w:rsidRPr="00441C64" w:rsidRDefault="00917C82">
        <w:pPr>
          <w:pStyle w:val="a4"/>
          <w:jc w:val="center"/>
          <w:rPr>
            <w:rFonts w:ascii="Times New Roman" w:hAnsi="Times New Roman" w:cs="Times New Roman"/>
          </w:rPr>
        </w:pPr>
        <w:r w:rsidRPr="00441C64">
          <w:rPr>
            <w:rFonts w:ascii="Times New Roman" w:hAnsi="Times New Roman" w:cs="Times New Roman"/>
          </w:rPr>
          <w:fldChar w:fldCharType="begin"/>
        </w:r>
        <w:r w:rsidR="009064D7" w:rsidRPr="00441C64">
          <w:rPr>
            <w:rFonts w:ascii="Times New Roman" w:hAnsi="Times New Roman" w:cs="Times New Roman"/>
          </w:rPr>
          <w:instrText>PAGE   \* MERGEFORMAT</w:instrText>
        </w:r>
        <w:r w:rsidRPr="00441C64">
          <w:rPr>
            <w:rFonts w:ascii="Times New Roman" w:hAnsi="Times New Roman" w:cs="Times New Roman"/>
          </w:rPr>
          <w:fldChar w:fldCharType="separate"/>
        </w:r>
        <w:r w:rsidR="00CE7C28">
          <w:rPr>
            <w:rFonts w:ascii="Times New Roman" w:hAnsi="Times New Roman" w:cs="Times New Roman"/>
            <w:noProof/>
          </w:rPr>
          <w:t>8</w:t>
        </w:r>
        <w:r w:rsidRPr="00441C64">
          <w:rPr>
            <w:rFonts w:ascii="Times New Roman" w:hAnsi="Times New Roman" w:cs="Times New Roman"/>
          </w:rPr>
          <w:fldChar w:fldCharType="end"/>
        </w:r>
      </w:p>
    </w:sdtContent>
  </w:sdt>
  <w:p w14:paraId="39B6F4DE" w14:textId="77777777" w:rsidR="009064D7" w:rsidRDefault="009064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A89"/>
    <w:multiLevelType w:val="hybridMultilevel"/>
    <w:tmpl w:val="D50E2C1C"/>
    <w:lvl w:ilvl="0" w:tplc="1264D490">
      <w:start w:val="9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5185B"/>
    <w:multiLevelType w:val="hybridMultilevel"/>
    <w:tmpl w:val="670A79A6"/>
    <w:lvl w:ilvl="0" w:tplc="1F78A6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F72527"/>
    <w:multiLevelType w:val="hybridMultilevel"/>
    <w:tmpl w:val="51DE12A2"/>
    <w:lvl w:ilvl="0" w:tplc="0FA475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F6"/>
    <w:rsid w:val="00002914"/>
    <w:rsid w:val="00003861"/>
    <w:rsid w:val="00004419"/>
    <w:rsid w:val="00007D44"/>
    <w:rsid w:val="00010126"/>
    <w:rsid w:val="00011115"/>
    <w:rsid w:val="00013DA5"/>
    <w:rsid w:val="00025E61"/>
    <w:rsid w:val="00032EAA"/>
    <w:rsid w:val="0003388A"/>
    <w:rsid w:val="00033AA3"/>
    <w:rsid w:val="000465F5"/>
    <w:rsid w:val="00050248"/>
    <w:rsid w:val="0006096A"/>
    <w:rsid w:val="00061452"/>
    <w:rsid w:val="0006579B"/>
    <w:rsid w:val="00071436"/>
    <w:rsid w:val="00071B60"/>
    <w:rsid w:val="00072095"/>
    <w:rsid w:val="00082833"/>
    <w:rsid w:val="00087B4D"/>
    <w:rsid w:val="00092813"/>
    <w:rsid w:val="000C447B"/>
    <w:rsid w:val="000C4635"/>
    <w:rsid w:val="000D2B83"/>
    <w:rsid w:val="000E26CC"/>
    <w:rsid w:val="000F0DD0"/>
    <w:rsid w:val="000F16ED"/>
    <w:rsid w:val="000F7208"/>
    <w:rsid w:val="0010438A"/>
    <w:rsid w:val="001173FA"/>
    <w:rsid w:val="00120253"/>
    <w:rsid w:val="001272BA"/>
    <w:rsid w:val="0013327B"/>
    <w:rsid w:val="00135F74"/>
    <w:rsid w:val="00155069"/>
    <w:rsid w:val="0015596F"/>
    <w:rsid w:val="00170C5B"/>
    <w:rsid w:val="001834D6"/>
    <w:rsid w:val="0018651F"/>
    <w:rsid w:val="00195858"/>
    <w:rsid w:val="001A3219"/>
    <w:rsid w:val="001A49DD"/>
    <w:rsid w:val="001A72E0"/>
    <w:rsid w:val="001B1EC0"/>
    <w:rsid w:val="001B5F9B"/>
    <w:rsid w:val="001B6217"/>
    <w:rsid w:val="001B7573"/>
    <w:rsid w:val="001B7A18"/>
    <w:rsid w:val="001C0D46"/>
    <w:rsid w:val="001C117E"/>
    <w:rsid w:val="001C3B42"/>
    <w:rsid w:val="001C4EBA"/>
    <w:rsid w:val="001E0FFF"/>
    <w:rsid w:val="001E11E8"/>
    <w:rsid w:val="001E428A"/>
    <w:rsid w:val="001E59E0"/>
    <w:rsid w:val="001F00CE"/>
    <w:rsid w:val="001F5F22"/>
    <w:rsid w:val="00202151"/>
    <w:rsid w:val="00213CCC"/>
    <w:rsid w:val="00214B40"/>
    <w:rsid w:val="00215A1C"/>
    <w:rsid w:val="00217097"/>
    <w:rsid w:val="00220C57"/>
    <w:rsid w:val="002218AC"/>
    <w:rsid w:val="002222C2"/>
    <w:rsid w:val="00230B72"/>
    <w:rsid w:val="00237A1B"/>
    <w:rsid w:val="002440E2"/>
    <w:rsid w:val="00244A5B"/>
    <w:rsid w:val="00291DA6"/>
    <w:rsid w:val="00296B50"/>
    <w:rsid w:val="00297DAE"/>
    <w:rsid w:val="002C2968"/>
    <w:rsid w:val="002D0F4F"/>
    <w:rsid w:val="002D4EA6"/>
    <w:rsid w:val="002D78CD"/>
    <w:rsid w:val="002E6EE6"/>
    <w:rsid w:val="00301C13"/>
    <w:rsid w:val="00311F3E"/>
    <w:rsid w:val="003212A9"/>
    <w:rsid w:val="00332817"/>
    <w:rsid w:val="00340905"/>
    <w:rsid w:val="00344717"/>
    <w:rsid w:val="003464AC"/>
    <w:rsid w:val="00347AA9"/>
    <w:rsid w:val="003564F3"/>
    <w:rsid w:val="00360514"/>
    <w:rsid w:val="00384D70"/>
    <w:rsid w:val="0039620B"/>
    <w:rsid w:val="003A0EFA"/>
    <w:rsid w:val="003A1EBF"/>
    <w:rsid w:val="003A6671"/>
    <w:rsid w:val="003A6840"/>
    <w:rsid w:val="003B0324"/>
    <w:rsid w:val="003C158C"/>
    <w:rsid w:val="003D7641"/>
    <w:rsid w:val="003E114E"/>
    <w:rsid w:val="00400414"/>
    <w:rsid w:val="00400B66"/>
    <w:rsid w:val="00404613"/>
    <w:rsid w:val="00423FF1"/>
    <w:rsid w:val="00424D28"/>
    <w:rsid w:val="00437FE1"/>
    <w:rsid w:val="00441870"/>
    <w:rsid w:val="004534B9"/>
    <w:rsid w:val="0045571B"/>
    <w:rsid w:val="004714EB"/>
    <w:rsid w:val="0047638C"/>
    <w:rsid w:val="004853AD"/>
    <w:rsid w:val="0049254A"/>
    <w:rsid w:val="00495340"/>
    <w:rsid w:val="004A1E4C"/>
    <w:rsid w:val="004B2257"/>
    <w:rsid w:val="004B73DE"/>
    <w:rsid w:val="004C0638"/>
    <w:rsid w:val="004C09CA"/>
    <w:rsid w:val="004D0531"/>
    <w:rsid w:val="004D2502"/>
    <w:rsid w:val="004D5BBB"/>
    <w:rsid w:val="004D7BC4"/>
    <w:rsid w:val="004E549C"/>
    <w:rsid w:val="004E792F"/>
    <w:rsid w:val="004E7A8B"/>
    <w:rsid w:val="004F52A4"/>
    <w:rsid w:val="00500E05"/>
    <w:rsid w:val="00503E9D"/>
    <w:rsid w:val="00511EE2"/>
    <w:rsid w:val="005343A3"/>
    <w:rsid w:val="00535DCE"/>
    <w:rsid w:val="005403E7"/>
    <w:rsid w:val="00552B1D"/>
    <w:rsid w:val="00554D0C"/>
    <w:rsid w:val="00561042"/>
    <w:rsid w:val="00565676"/>
    <w:rsid w:val="00587E93"/>
    <w:rsid w:val="005A0D20"/>
    <w:rsid w:val="005A311A"/>
    <w:rsid w:val="005A4827"/>
    <w:rsid w:val="005A7F65"/>
    <w:rsid w:val="005B0BE0"/>
    <w:rsid w:val="005B1301"/>
    <w:rsid w:val="005C1F60"/>
    <w:rsid w:val="005D76F2"/>
    <w:rsid w:val="005E1A9B"/>
    <w:rsid w:val="005E4F64"/>
    <w:rsid w:val="005F51B2"/>
    <w:rsid w:val="006017CD"/>
    <w:rsid w:val="00603658"/>
    <w:rsid w:val="0060768A"/>
    <w:rsid w:val="006102C6"/>
    <w:rsid w:val="00616295"/>
    <w:rsid w:val="00617B95"/>
    <w:rsid w:val="00627DBF"/>
    <w:rsid w:val="006378DE"/>
    <w:rsid w:val="0064086C"/>
    <w:rsid w:val="006420F7"/>
    <w:rsid w:val="00642353"/>
    <w:rsid w:val="00644011"/>
    <w:rsid w:val="006466D5"/>
    <w:rsid w:val="00653E7C"/>
    <w:rsid w:val="006606E9"/>
    <w:rsid w:val="0067008E"/>
    <w:rsid w:val="00671E4B"/>
    <w:rsid w:val="006741D7"/>
    <w:rsid w:val="006911BC"/>
    <w:rsid w:val="0069186A"/>
    <w:rsid w:val="006B13A2"/>
    <w:rsid w:val="006B7AA3"/>
    <w:rsid w:val="006C0C46"/>
    <w:rsid w:val="006C1469"/>
    <w:rsid w:val="006C550B"/>
    <w:rsid w:val="006D1813"/>
    <w:rsid w:val="006E079D"/>
    <w:rsid w:val="006E507A"/>
    <w:rsid w:val="006E737D"/>
    <w:rsid w:val="006E7673"/>
    <w:rsid w:val="006F4797"/>
    <w:rsid w:val="007279A1"/>
    <w:rsid w:val="00730017"/>
    <w:rsid w:val="0073192B"/>
    <w:rsid w:val="0075339E"/>
    <w:rsid w:val="007547FE"/>
    <w:rsid w:val="00756D7F"/>
    <w:rsid w:val="007601B0"/>
    <w:rsid w:val="00763297"/>
    <w:rsid w:val="007935B0"/>
    <w:rsid w:val="007A02C2"/>
    <w:rsid w:val="007A1CA7"/>
    <w:rsid w:val="007A54DF"/>
    <w:rsid w:val="007A65D5"/>
    <w:rsid w:val="007A67D4"/>
    <w:rsid w:val="007B0088"/>
    <w:rsid w:val="007B327D"/>
    <w:rsid w:val="007B70E6"/>
    <w:rsid w:val="007B75FB"/>
    <w:rsid w:val="007C3311"/>
    <w:rsid w:val="007C408E"/>
    <w:rsid w:val="007D1D78"/>
    <w:rsid w:val="007D3851"/>
    <w:rsid w:val="007D47B9"/>
    <w:rsid w:val="007E16CD"/>
    <w:rsid w:val="007E1CE1"/>
    <w:rsid w:val="007E2F0A"/>
    <w:rsid w:val="007F4076"/>
    <w:rsid w:val="007F56DE"/>
    <w:rsid w:val="007F6783"/>
    <w:rsid w:val="007F79C0"/>
    <w:rsid w:val="00812EA9"/>
    <w:rsid w:val="0081320C"/>
    <w:rsid w:val="00814E86"/>
    <w:rsid w:val="008272A9"/>
    <w:rsid w:val="00830B4C"/>
    <w:rsid w:val="00831AAC"/>
    <w:rsid w:val="00835F95"/>
    <w:rsid w:val="00837480"/>
    <w:rsid w:val="00840B1B"/>
    <w:rsid w:val="008433D7"/>
    <w:rsid w:val="00844B3B"/>
    <w:rsid w:val="00846D3F"/>
    <w:rsid w:val="0085796A"/>
    <w:rsid w:val="00861FCE"/>
    <w:rsid w:val="008627CA"/>
    <w:rsid w:val="00867602"/>
    <w:rsid w:val="00881BF1"/>
    <w:rsid w:val="0088329F"/>
    <w:rsid w:val="008853FC"/>
    <w:rsid w:val="00885474"/>
    <w:rsid w:val="00891811"/>
    <w:rsid w:val="008966BF"/>
    <w:rsid w:val="00897BFB"/>
    <w:rsid w:val="008B3124"/>
    <w:rsid w:val="008D7D70"/>
    <w:rsid w:val="008E1250"/>
    <w:rsid w:val="008E3A0E"/>
    <w:rsid w:val="008E7402"/>
    <w:rsid w:val="008F78C9"/>
    <w:rsid w:val="00903265"/>
    <w:rsid w:val="009047EA"/>
    <w:rsid w:val="009053C2"/>
    <w:rsid w:val="00905A25"/>
    <w:rsid w:val="009064D7"/>
    <w:rsid w:val="00907755"/>
    <w:rsid w:val="009113CA"/>
    <w:rsid w:val="00912066"/>
    <w:rsid w:val="00917C82"/>
    <w:rsid w:val="009217C0"/>
    <w:rsid w:val="009235F7"/>
    <w:rsid w:val="009260CF"/>
    <w:rsid w:val="00932616"/>
    <w:rsid w:val="00934148"/>
    <w:rsid w:val="00935CDD"/>
    <w:rsid w:val="009465A3"/>
    <w:rsid w:val="00953855"/>
    <w:rsid w:val="00961A9E"/>
    <w:rsid w:val="00962C03"/>
    <w:rsid w:val="00962FFE"/>
    <w:rsid w:val="00964446"/>
    <w:rsid w:val="009660A7"/>
    <w:rsid w:val="0097363E"/>
    <w:rsid w:val="00973D05"/>
    <w:rsid w:val="0097657D"/>
    <w:rsid w:val="00994236"/>
    <w:rsid w:val="009A2E70"/>
    <w:rsid w:val="009B284A"/>
    <w:rsid w:val="009B75CF"/>
    <w:rsid w:val="009C0810"/>
    <w:rsid w:val="009C3E2A"/>
    <w:rsid w:val="009E2CF4"/>
    <w:rsid w:val="009F138F"/>
    <w:rsid w:val="009F537B"/>
    <w:rsid w:val="00A124DE"/>
    <w:rsid w:val="00A201BF"/>
    <w:rsid w:val="00A40066"/>
    <w:rsid w:val="00A41782"/>
    <w:rsid w:val="00A60293"/>
    <w:rsid w:val="00A62C42"/>
    <w:rsid w:val="00A6775F"/>
    <w:rsid w:val="00A719CF"/>
    <w:rsid w:val="00A7304B"/>
    <w:rsid w:val="00A74612"/>
    <w:rsid w:val="00A7726B"/>
    <w:rsid w:val="00A81937"/>
    <w:rsid w:val="00A83059"/>
    <w:rsid w:val="00A92F73"/>
    <w:rsid w:val="00AA3CC4"/>
    <w:rsid w:val="00AB55B6"/>
    <w:rsid w:val="00AD0CA5"/>
    <w:rsid w:val="00AE5E36"/>
    <w:rsid w:val="00AE7054"/>
    <w:rsid w:val="00AF3445"/>
    <w:rsid w:val="00B044AF"/>
    <w:rsid w:val="00B054DD"/>
    <w:rsid w:val="00B27215"/>
    <w:rsid w:val="00B41296"/>
    <w:rsid w:val="00B44BE9"/>
    <w:rsid w:val="00B5159E"/>
    <w:rsid w:val="00B51965"/>
    <w:rsid w:val="00B55A0C"/>
    <w:rsid w:val="00B602E0"/>
    <w:rsid w:val="00B63AFA"/>
    <w:rsid w:val="00B665C7"/>
    <w:rsid w:val="00B71B67"/>
    <w:rsid w:val="00B74C8B"/>
    <w:rsid w:val="00B76757"/>
    <w:rsid w:val="00B76957"/>
    <w:rsid w:val="00B82C8F"/>
    <w:rsid w:val="00B849B9"/>
    <w:rsid w:val="00B9191F"/>
    <w:rsid w:val="00B926A3"/>
    <w:rsid w:val="00BA122A"/>
    <w:rsid w:val="00BA550F"/>
    <w:rsid w:val="00BA5559"/>
    <w:rsid w:val="00BC751F"/>
    <w:rsid w:val="00BD35AE"/>
    <w:rsid w:val="00BD7A47"/>
    <w:rsid w:val="00BE359E"/>
    <w:rsid w:val="00BF55BB"/>
    <w:rsid w:val="00BF5C3C"/>
    <w:rsid w:val="00BF7FE8"/>
    <w:rsid w:val="00C07A3F"/>
    <w:rsid w:val="00C108D5"/>
    <w:rsid w:val="00C213E5"/>
    <w:rsid w:val="00C32C7F"/>
    <w:rsid w:val="00C37A96"/>
    <w:rsid w:val="00C44F2D"/>
    <w:rsid w:val="00C61EA9"/>
    <w:rsid w:val="00C648E2"/>
    <w:rsid w:val="00C656F4"/>
    <w:rsid w:val="00C65BCC"/>
    <w:rsid w:val="00C75D8C"/>
    <w:rsid w:val="00C807BE"/>
    <w:rsid w:val="00C91439"/>
    <w:rsid w:val="00C91AB5"/>
    <w:rsid w:val="00CB56A7"/>
    <w:rsid w:val="00CB5826"/>
    <w:rsid w:val="00CB5F7F"/>
    <w:rsid w:val="00CB7983"/>
    <w:rsid w:val="00CC1ACB"/>
    <w:rsid w:val="00CC7FB3"/>
    <w:rsid w:val="00CD081E"/>
    <w:rsid w:val="00CD6D55"/>
    <w:rsid w:val="00CE075A"/>
    <w:rsid w:val="00CE5C72"/>
    <w:rsid w:val="00CE7C28"/>
    <w:rsid w:val="00CF3EA3"/>
    <w:rsid w:val="00CF65F6"/>
    <w:rsid w:val="00CF6A8C"/>
    <w:rsid w:val="00D03007"/>
    <w:rsid w:val="00D0683A"/>
    <w:rsid w:val="00D101B1"/>
    <w:rsid w:val="00D13C25"/>
    <w:rsid w:val="00D272DB"/>
    <w:rsid w:val="00D277A2"/>
    <w:rsid w:val="00D313FD"/>
    <w:rsid w:val="00D31F44"/>
    <w:rsid w:val="00D454E6"/>
    <w:rsid w:val="00D50A46"/>
    <w:rsid w:val="00D61264"/>
    <w:rsid w:val="00D71D5C"/>
    <w:rsid w:val="00D7417F"/>
    <w:rsid w:val="00D85200"/>
    <w:rsid w:val="00D91BDC"/>
    <w:rsid w:val="00D95574"/>
    <w:rsid w:val="00DA083E"/>
    <w:rsid w:val="00DA703E"/>
    <w:rsid w:val="00DA7F43"/>
    <w:rsid w:val="00DB2FB2"/>
    <w:rsid w:val="00DB4D19"/>
    <w:rsid w:val="00DB63E6"/>
    <w:rsid w:val="00DC0223"/>
    <w:rsid w:val="00DC4FF9"/>
    <w:rsid w:val="00DD457D"/>
    <w:rsid w:val="00DE0D4B"/>
    <w:rsid w:val="00DE1975"/>
    <w:rsid w:val="00DE704F"/>
    <w:rsid w:val="00DF01FF"/>
    <w:rsid w:val="00DF1A23"/>
    <w:rsid w:val="00E03F5D"/>
    <w:rsid w:val="00E07DA1"/>
    <w:rsid w:val="00E10753"/>
    <w:rsid w:val="00E11B57"/>
    <w:rsid w:val="00E13A0A"/>
    <w:rsid w:val="00E13CD6"/>
    <w:rsid w:val="00E14FC8"/>
    <w:rsid w:val="00E16F4D"/>
    <w:rsid w:val="00E21280"/>
    <w:rsid w:val="00E212F6"/>
    <w:rsid w:val="00E44441"/>
    <w:rsid w:val="00E82D9E"/>
    <w:rsid w:val="00E83915"/>
    <w:rsid w:val="00EA0878"/>
    <w:rsid w:val="00EB03BF"/>
    <w:rsid w:val="00EC0AE6"/>
    <w:rsid w:val="00EC27C7"/>
    <w:rsid w:val="00ED0BA3"/>
    <w:rsid w:val="00ED2653"/>
    <w:rsid w:val="00ED4328"/>
    <w:rsid w:val="00ED6FBA"/>
    <w:rsid w:val="00ED75BD"/>
    <w:rsid w:val="00EE3D8D"/>
    <w:rsid w:val="00F04BFC"/>
    <w:rsid w:val="00F07554"/>
    <w:rsid w:val="00F10A40"/>
    <w:rsid w:val="00F10C44"/>
    <w:rsid w:val="00F15E69"/>
    <w:rsid w:val="00F21C8E"/>
    <w:rsid w:val="00F25256"/>
    <w:rsid w:val="00F45965"/>
    <w:rsid w:val="00F50BCD"/>
    <w:rsid w:val="00F514C5"/>
    <w:rsid w:val="00F53500"/>
    <w:rsid w:val="00F57544"/>
    <w:rsid w:val="00F61205"/>
    <w:rsid w:val="00F644E3"/>
    <w:rsid w:val="00F67368"/>
    <w:rsid w:val="00F726A0"/>
    <w:rsid w:val="00F726C4"/>
    <w:rsid w:val="00F72B83"/>
    <w:rsid w:val="00F756FA"/>
    <w:rsid w:val="00F81626"/>
    <w:rsid w:val="00F824A2"/>
    <w:rsid w:val="00F84C54"/>
    <w:rsid w:val="00F92291"/>
    <w:rsid w:val="00F93CF8"/>
    <w:rsid w:val="00F95412"/>
    <w:rsid w:val="00F969C1"/>
    <w:rsid w:val="00FA61F0"/>
    <w:rsid w:val="00FB5326"/>
    <w:rsid w:val="00FB646B"/>
    <w:rsid w:val="00FC0CAC"/>
    <w:rsid w:val="00FC356C"/>
    <w:rsid w:val="00FC7BAD"/>
    <w:rsid w:val="00FE1D87"/>
    <w:rsid w:val="00FE5596"/>
    <w:rsid w:val="00FE73CD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2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F6"/>
  </w:style>
  <w:style w:type="paragraph" w:styleId="1">
    <w:name w:val="heading 1"/>
    <w:basedOn w:val="a"/>
    <w:link w:val="10"/>
    <w:uiPriority w:val="9"/>
    <w:qFormat/>
    <w:rsid w:val="00FA6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E212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212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12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2F6"/>
  </w:style>
  <w:style w:type="paragraph" w:styleId="a6">
    <w:name w:val="Balloon Text"/>
    <w:basedOn w:val="a"/>
    <w:link w:val="a7"/>
    <w:uiPriority w:val="99"/>
    <w:semiHidden/>
    <w:unhideWhenUsed/>
    <w:rsid w:val="00296B5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B50"/>
    <w:rPr>
      <w:rFonts w:ascii="Calibri" w:hAnsi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E11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11E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E11E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11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11E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A6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F6"/>
  </w:style>
  <w:style w:type="paragraph" w:styleId="1">
    <w:name w:val="heading 1"/>
    <w:basedOn w:val="a"/>
    <w:link w:val="10"/>
    <w:uiPriority w:val="9"/>
    <w:qFormat/>
    <w:rsid w:val="00FA6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E212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E212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12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2F6"/>
  </w:style>
  <w:style w:type="paragraph" w:styleId="a6">
    <w:name w:val="Balloon Text"/>
    <w:basedOn w:val="a"/>
    <w:link w:val="a7"/>
    <w:uiPriority w:val="99"/>
    <w:semiHidden/>
    <w:unhideWhenUsed/>
    <w:rsid w:val="00296B5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6B50"/>
    <w:rPr>
      <w:rFonts w:ascii="Calibri" w:hAnsi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E11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E11E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E11E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11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11E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A6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Гриднева Анна Николаевна</dc:creator>
  <cp:lastModifiedBy>Павел Кушев</cp:lastModifiedBy>
  <cp:revision>171</cp:revision>
  <cp:lastPrinted>2023-11-27T12:19:00Z</cp:lastPrinted>
  <dcterms:created xsi:type="dcterms:W3CDTF">2023-11-16T09:31:00Z</dcterms:created>
  <dcterms:modified xsi:type="dcterms:W3CDTF">2023-12-19T09:13:00Z</dcterms:modified>
</cp:coreProperties>
</file>