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7C" w:rsidRPr="002960C6" w:rsidRDefault="0097507C" w:rsidP="0097507C">
      <w:pPr>
        <w:spacing w:line="259" w:lineRule="auto"/>
        <w:jc w:val="center"/>
        <w:rPr>
          <w:rFonts w:eastAsia="Calibri"/>
          <w:lang w:eastAsia="en-US"/>
        </w:rPr>
      </w:pPr>
    </w:p>
    <w:p w:rsidR="0097507C" w:rsidRPr="002960C6" w:rsidRDefault="0097507C" w:rsidP="0097507C">
      <w:pPr>
        <w:pStyle w:val="ad"/>
        <w:tabs>
          <w:tab w:val="left" w:pos="284"/>
          <w:tab w:val="left" w:pos="567"/>
          <w:tab w:val="left" w:pos="6379"/>
          <w:tab w:val="left" w:pos="6521"/>
        </w:tabs>
        <w:rPr>
          <w:rFonts w:ascii="Times New Roman" w:hAnsi="Times New Roman"/>
          <w:sz w:val="24"/>
          <w:szCs w:val="24"/>
        </w:rPr>
      </w:pPr>
      <w:r w:rsidRPr="002960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91797" w:rsidRPr="002960C6">
        <w:rPr>
          <w:rFonts w:ascii="Times New Roman" w:hAnsi="Times New Roman"/>
          <w:sz w:val="24"/>
          <w:szCs w:val="24"/>
        </w:rPr>
        <w:t>Приложение к</w:t>
      </w:r>
    </w:p>
    <w:p w:rsidR="0097507C" w:rsidRPr="002960C6" w:rsidRDefault="0097507C" w:rsidP="0097507C">
      <w:pPr>
        <w:pStyle w:val="ad"/>
        <w:tabs>
          <w:tab w:val="left" w:pos="6521"/>
        </w:tabs>
        <w:rPr>
          <w:rFonts w:ascii="Times New Roman" w:hAnsi="Times New Roman"/>
          <w:sz w:val="24"/>
          <w:szCs w:val="24"/>
        </w:rPr>
      </w:pPr>
      <w:r w:rsidRPr="002960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постановлени</w:t>
      </w:r>
      <w:r w:rsidR="00391797" w:rsidRPr="002960C6">
        <w:rPr>
          <w:rFonts w:ascii="Times New Roman" w:hAnsi="Times New Roman"/>
          <w:sz w:val="24"/>
          <w:szCs w:val="24"/>
        </w:rPr>
        <w:t>ю</w:t>
      </w:r>
      <w:r w:rsidRPr="002960C6">
        <w:rPr>
          <w:rFonts w:ascii="Times New Roman" w:hAnsi="Times New Roman"/>
          <w:sz w:val="24"/>
          <w:szCs w:val="24"/>
        </w:rPr>
        <w:t xml:space="preserve"> главы</w:t>
      </w:r>
    </w:p>
    <w:p w:rsidR="0097507C" w:rsidRPr="002960C6" w:rsidRDefault="0097507C" w:rsidP="0097507C">
      <w:pPr>
        <w:pStyle w:val="ad"/>
        <w:rPr>
          <w:rFonts w:ascii="Times New Roman" w:hAnsi="Times New Roman"/>
          <w:sz w:val="24"/>
          <w:szCs w:val="24"/>
        </w:rPr>
      </w:pPr>
      <w:r w:rsidRPr="002960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97507C" w:rsidRPr="002960C6" w:rsidRDefault="0097507C" w:rsidP="0097507C">
      <w:pPr>
        <w:pStyle w:val="ad"/>
        <w:rPr>
          <w:rFonts w:ascii="Times New Roman" w:hAnsi="Times New Roman"/>
          <w:sz w:val="24"/>
          <w:szCs w:val="24"/>
        </w:rPr>
      </w:pPr>
      <w:r w:rsidRPr="002960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городского округа</w:t>
      </w:r>
    </w:p>
    <w:p w:rsidR="0097507C" w:rsidRPr="002960C6" w:rsidRDefault="0097507C" w:rsidP="0097507C">
      <w:pPr>
        <w:pStyle w:val="ad"/>
        <w:rPr>
          <w:rFonts w:ascii="Times New Roman" w:hAnsi="Times New Roman"/>
          <w:sz w:val="24"/>
          <w:szCs w:val="24"/>
        </w:rPr>
      </w:pPr>
      <w:r w:rsidRPr="002960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__ » _______№______</w:t>
      </w:r>
    </w:p>
    <w:p w:rsidR="0097507C" w:rsidRPr="002960C6" w:rsidRDefault="0097507C" w:rsidP="0097507C">
      <w:pPr>
        <w:jc w:val="center"/>
      </w:pPr>
    </w:p>
    <w:p w:rsidR="0097507C" w:rsidRPr="002960C6" w:rsidRDefault="0097507C" w:rsidP="0097507C">
      <w:pPr>
        <w:pStyle w:val="21"/>
        <w:shd w:val="clear" w:color="auto" w:fill="auto"/>
        <w:spacing w:before="0" w:after="0"/>
        <w:rPr>
          <w:szCs w:val="24"/>
          <w:lang w:bidi="ru-RU"/>
        </w:rPr>
      </w:pPr>
    </w:p>
    <w:p w:rsidR="0097507C" w:rsidRPr="002960C6" w:rsidRDefault="0097507C" w:rsidP="0097507C">
      <w:pPr>
        <w:pStyle w:val="a6"/>
        <w:tabs>
          <w:tab w:val="left" w:pos="567"/>
        </w:tabs>
        <w:rPr>
          <w:bCs/>
          <w:sz w:val="24"/>
          <w:szCs w:val="24"/>
        </w:rPr>
      </w:pPr>
    </w:p>
    <w:p w:rsidR="0097507C" w:rsidRPr="002960C6" w:rsidRDefault="0097507C" w:rsidP="0097507C">
      <w:pPr>
        <w:pStyle w:val="a6"/>
        <w:tabs>
          <w:tab w:val="left" w:pos="567"/>
        </w:tabs>
        <w:rPr>
          <w:sz w:val="24"/>
          <w:szCs w:val="24"/>
          <w:lang w:val="ru-RU"/>
        </w:rPr>
      </w:pPr>
      <w:r w:rsidRPr="002960C6">
        <w:rPr>
          <w:sz w:val="24"/>
          <w:szCs w:val="24"/>
          <w:lang w:val="ru-RU"/>
        </w:rPr>
        <w:t>Порядок</w:t>
      </w:r>
    </w:p>
    <w:p w:rsidR="0097507C" w:rsidRPr="002960C6" w:rsidRDefault="0097507C" w:rsidP="0097507C">
      <w:pPr>
        <w:pStyle w:val="a6"/>
        <w:tabs>
          <w:tab w:val="left" w:pos="567"/>
        </w:tabs>
        <w:rPr>
          <w:bCs/>
          <w:sz w:val="24"/>
          <w:szCs w:val="24"/>
          <w:lang w:val="ru-RU"/>
        </w:rPr>
      </w:pPr>
      <w:r w:rsidRPr="002960C6">
        <w:rPr>
          <w:sz w:val="24"/>
          <w:szCs w:val="24"/>
          <w:lang w:val="ru-RU"/>
        </w:rPr>
        <w:t xml:space="preserve">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 на территории Сергиево-Посадского  городского округа Московской области</w:t>
      </w:r>
    </w:p>
    <w:p w:rsidR="0097507C" w:rsidRPr="002960C6" w:rsidRDefault="0097507C" w:rsidP="0097507C">
      <w:pPr>
        <w:pStyle w:val="a6"/>
        <w:tabs>
          <w:tab w:val="left" w:pos="567"/>
        </w:tabs>
        <w:rPr>
          <w:bCs/>
          <w:sz w:val="24"/>
          <w:szCs w:val="24"/>
          <w:lang w:val="ru-RU"/>
        </w:rPr>
      </w:pPr>
    </w:p>
    <w:p w:rsidR="0097507C" w:rsidRPr="002960C6" w:rsidRDefault="0097507C" w:rsidP="0097507C">
      <w:pPr>
        <w:pStyle w:val="a6"/>
        <w:tabs>
          <w:tab w:val="left" w:pos="567"/>
        </w:tabs>
        <w:rPr>
          <w:bCs/>
          <w:sz w:val="24"/>
          <w:szCs w:val="24"/>
          <w:lang w:val="ru-RU"/>
        </w:rPr>
      </w:pPr>
      <w:r w:rsidRPr="002960C6">
        <w:rPr>
          <w:bCs/>
          <w:sz w:val="24"/>
          <w:szCs w:val="24"/>
          <w:lang w:val="ru-RU"/>
        </w:rPr>
        <w:t>1. Общие положения</w:t>
      </w:r>
    </w:p>
    <w:p w:rsidR="0097507C" w:rsidRPr="002960C6" w:rsidRDefault="0097507C" w:rsidP="0097507C">
      <w:pPr>
        <w:pStyle w:val="a6"/>
        <w:tabs>
          <w:tab w:val="left" w:pos="567"/>
        </w:tabs>
        <w:rPr>
          <w:bCs/>
          <w:sz w:val="24"/>
          <w:szCs w:val="24"/>
          <w:lang w:val="ru-RU"/>
        </w:rPr>
      </w:pP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1.1. Порядок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 на территории </w:t>
      </w:r>
      <w:r w:rsidRPr="002960C6">
        <w:t>Сергиево-Посадского</w:t>
      </w:r>
      <w:r w:rsidRPr="002960C6">
        <w:rPr>
          <w:bCs/>
        </w:rPr>
        <w:t xml:space="preserve"> городского округа Московской области определяет основные принципы создания, хранения, использования и восполнения резервов материальных ресурсов</w:t>
      </w:r>
      <w:r w:rsidRPr="002960C6">
        <w:t xml:space="preserve"> (далее - </w:t>
      </w:r>
      <w:r w:rsidRPr="002960C6">
        <w:rPr>
          <w:bCs/>
        </w:rPr>
        <w:t>резервы материальных ресурсов),</w:t>
      </w:r>
      <w:r w:rsidRPr="002960C6">
        <w:t xml:space="preserve"> </w:t>
      </w:r>
      <w:r w:rsidRPr="002960C6">
        <w:rPr>
          <w:bCs/>
        </w:rPr>
        <w:t xml:space="preserve">предназначенных для ликвидации чрезвычайных ситуаций природного и техногенного характера (далее – ЧС) на территории </w:t>
      </w:r>
      <w:r w:rsidRPr="002960C6">
        <w:t>Сергиево-Посадского</w:t>
      </w:r>
      <w:r w:rsidRPr="002960C6">
        <w:rPr>
          <w:bCs/>
        </w:rPr>
        <w:t xml:space="preserve"> городского округа Московской области.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1.2. Резервы материальных ресурсов создаются заблаговременно в целях экстренного привлечения необходимых средств в случае возникновения ЧС и включают продовольствие, пищевое сырье, медицинские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ресурсы.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1.3. Резервы материальных ресурсов создаются исходя из прогнозируемых видов и масштабов ЧС, предполагаемого объема работ по их ликвидации, а также максимально возможного использования имеющихся сил и средств для ликвидации ЧС.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1.4. Резервы материальных ресурсов предназначены для использования при проведении аварийно-спасательных и других неотложных работ (далее - АСДНР) по устранению непосредственной опасности для жизни и здоровья людей, для развертывания и содержания пунктов временного размещения пострадавшего населения, пунктов питания и организации первоочередного жизнеобеспечения в условиях ЧС природного и техногенного характера.</w:t>
      </w:r>
    </w:p>
    <w:p w:rsidR="0097507C" w:rsidRPr="002960C6" w:rsidRDefault="0097507C" w:rsidP="0097507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1.5. Финансирование расходов по созданию, хранению, использованию и восполнению резервов материальных ресурсов осуществляется за счет:</w:t>
      </w:r>
    </w:p>
    <w:p w:rsidR="0097507C" w:rsidRPr="002960C6" w:rsidRDefault="0097507C" w:rsidP="0097507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средств бюджета </w:t>
      </w:r>
      <w:r w:rsidRPr="002960C6">
        <w:t>Сергиево-Посадского</w:t>
      </w:r>
      <w:r w:rsidRPr="002960C6">
        <w:rPr>
          <w:bCs/>
        </w:rPr>
        <w:t xml:space="preserve"> городского округа - резервы материальных ресурсов органов местного самоуправления;</w:t>
      </w:r>
    </w:p>
    <w:p w:rsidR="0097507C" w:rsidRPr="002960C6" w:rsidRDefault="0097507C" w:rsidP="0097507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собственных средств предприятий, учреждений и организаций (далее – организаций) - объектовые резервы материальных ресурсов.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1.6. Номенклатура и объемы резервов материальных ресурсов определяются с учетом: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прогнозируемых видов, масштабов и характера ЧС;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предполагаемого объема работ по ликвидации ЧС;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максимально возможного использования имеющихся сил и средств для ликвидации ЧС;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продолжительности периода жизнеобеспечения, в течение которого должно осуществляться устойчивое снабжение населения по нормам, установленным при ЧС;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природных, экономических и иных особенностей региона или объекта;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величины ассигнований, выделенных на создание соответствующего вида резервов.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lastRenderedPageBreak/>
        <w:t xml:space="preserve">Ответственность за создание, накопление, хранение, освежение и поддержание в готовности к использованию резервов материальных ресурсов возлагается на главу </w:t>
      </w:r>
      <w:r w:rsidRPr="002960C6">
        <w:t>Сергиево-Посадского</w:t>
      </w:r>
      <w:r w:rsidRPr="002960C6">
        <w:rPr>
          <w:bCs/>
        </w:rPr>
        <w:t xml:space="preserve"> городского округа и руководителей организаций.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1.7. Резервы материальных ресурсов создаются: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администрацией </w:t>
      </w:r>
      <w:r w:rsidRPr="002960C6">
        <w:t>Сергиево-Посадского</w:t>
      </w:r>
      <w:r w:rsidRPr="002960C6">
        <w:rPr>
          <w:bCs/>
        </w:rPr>
        <w:t xml:space="preserve"> городского округа  – для ликвидации ЧС муниципального характера, в том числе для организации первоочередного жизнеобеспечения населения, пострадавшего при ЧС, включающего развертывание и содержание пунктов временного размещения населения, пунктов обогрева и питания; оснащения аварийно-спасательных формирований и аварийно-спасательных служб (далее - АСФ, АСС) для проведения АСДНР и других мероприятий.</w:t>
      </w:r>
    </w:p>
    <w:p w:rsidR="0097507C" w:rsidRPr="002960C6" w:rsidRDefault="0097507C" w:rsidP="0097507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организациями - для ликвидации ЧС локального характера, в том числе для защиты работников организации при ЧС природного и техногенного характера и оснащения нештатных аварийно-спасательных формирований (при их наличии) (далее - НАСФ) для проведения АСДНР. Порядок создания резервов материальных ресурсов для ликвидации ЧС определяется приказом руководителя организации.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</w:pPr>
      <w:r w:rsidRPr="002960C6">
        <w:t>1.8. Созданные резервы материальных ресурсов для ликвидации ЧС природного и техногенного характера могут быть использованы в целях гражданской обороны в соответствии с законодательством Российской Федерации.</w:t>
      </w:r>
      <w:bookmarkStart w:id="0" w:name="_GoBack"/>
      <w:bookmarkEnd w:id="0"/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</w:pP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960C6">
        <w:rPr>
          <w:b/>
        </w:rPr>
        <w:t>2. Полномочия органов управления администрации городского округа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2960C6">
        <w:rPr>
          <w:b/>
        </w:rPr>
        <w:t xml:space="preserve">и их структурных подразделений по созданию </w:t>
      </w:r>
      <w:r w:rsidRPr="002960C6">
        <w:rPr>
          <w:b/>
          <w:bCs/>
        </w:rPr>
        <w:t>резервов материальных ресурсов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2.1. Органы управления администрации городского округа и их структурные подразделения, ответственные за формирование резервов материальных ресурсов:</w:t>
      </w:r>
    </w:p>
    <w:p w:rsidR="0097507C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7756C3" w:rsidRPr="002960C6">
        <w:rPr>
          <w:bCs/>
        </w:rPr>
        <w:t>о</w:t>
      </w:r>
      <w:r w:rsidR="0097507C" w:rsidRPr="002960C6">
        <w:rPr>
          <w:bCs/>
        </w:rPr>
        <w:t>тдел по гражданской обороне и предупреждению чрезвычайных ситуаций администрации городского округа – специальные и индивидуальные средства защит</w:t>
      </w:r>
      <w:r w:rsidR="007756C3" w:rsidRPr="002960C6">
        <w:rPr>
          <w:bCs/>
        </w:rPr>
        <w:t xml:space="preserve">ы, приборы, оборудование, специальная техника и инструменты для обеспечения и проведения аварийно-спасательных и других неотложных </w:t>
      </w:r>
      <w:r w:rsidR="006E66D3" w:rsidRPr="002960C6">
        <w:rPr>
          <w:bCs/>
        </w:rPr>
        <w:t>работ, средства связи и оповещения;</w:t>
      </w:r>
    </w:p>
    <w:p w:rsidR="007756C3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7756C3" w:rsidRPr="002960C6">
        <w:rPr>
          <w:bCs/>
        </w:rPr>
        <w:t>управление коммунальной инфраструктуры – специальная техника, ручные пилы, топоры, лопаты, ломы, кирки, кувалды, верев</w:t>
      </w:r>
      <w:r w:rsidR="000A3EC0" w:rsidRPr="002960C6">
        <w:rPr>
          <w:bCs/>
        </w:rPr>
        <w:t>ки и другой шанцевый инструмент;</w:t>
      </w:r>
    </w:p>
    <w:p w:rsidR="007756C3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0A3EC0" w:rsidRPr="002960C6">
        <w:rPr>
          <w:bCs/>
        </w:rPr>
        <w:t>у</w:t>
      </w:r>
      <w:r w:rsidR="007756C3" w:rsidRPr="002960C6">
        <w:rPr>
          <w:bCs/>
        </w:rPr>
        <w:t>правление градостроительной деятельности – строительные материалы, в том числе</w:t>
      </w:r>
      <w:r w:rsidR="000A3EC0" w:rsidRPr="002960C6">
        <w:rPr>
          <w:bCs/>
        </w:rPr>
        <w:t xml:space="preserve"> щебень, песок, цемент, грунт, доски, стекло, металл. Специальная инженерная техника;</w:t>
      </w:r>
    </w:p>
    <w:p w:rsidR="00A85CDC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A85CDC" w:rsidRPr="002960C6">
        <w:rPr>
          <w:bCs/>
        </w:rPr>
        <w:t xml:space="preserve">отдел экологии управления муниципальной безопасности – мешки, емкости и контейнеры для сбора </w:t>
      </w:r>
      <w:r w:rsidR="00391797" w:rsidRPr="002960C6">
        <w:rPr>
          <w:bCs/>
        </w:rPr>
        <w:t>твердых бытовых отходов</w:t>
      </w:r>
      <w:r w:rsidR="00A85CDC" w:rsidRPr="002960C6">
        <w:rPr>
          <w:bCs/>
        </w:rPr>
        <w:t xml:space="preserve"> и нефтепродуктов</w:t>
      </w:r>
      <w:r w:rsidR="006E66D3" w:rsidRPr="002960C6">
        <w:rPr>
          <w:bCs/>
        </w:rPr>
        <w:t>;</w:t>
      </w:r>
    </w:p>
    <w:p w:rsidR="001E0006" w:rsidRPr="002960C6" w:rsidRDefault="0005667E" w:rsidP="0005667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6E66D3" w:rsidRPr="002960C6">
        <w:rPr>
          <w:bCs/>
        </w:rPr>
        <w:t xml:space="preserve">Союз «Торгово-промышленная палата Сергиево-Посадского района» - </w:t>
      </w:r>
      <w:r w:rsidR="001D3DAB" w:rsidRPr="002960C6">
        <w:rPr>
          <w:bCs/>
        </w:rPr>
        <w:t xml:space="preserve">продовольствие и вещевое имущество. Контейнеры и баки для транспортировки продуктов. Питьевая вода, баки для ее хранения и перевозки. Постельные принадлежности и средства личной </w:t>
      </w:r>
      <w:r w:rsidR="00E175F2" w:rsidRPr="002960C6">
        <w:rPr>
          <w:bCs/>
        </w:rPr>
        <w:t>гигиены. Предметы первой необход</w:t>
      </w:r>
      <w:r w:rsidR="001D3DAB" w:rsidRPr="002960C6">
        <w:rPr>
          <w:bCs/>
        </w:rPr>
        <w:t>имости.</w:t>
      </w:r>
    </w:p>
    <w:p w:rsidR="00E175F2" w:rsidRPr="002960C6" w:rsidRDefault="00E175F2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2.2. В целях создания резервов материальных ресурсов органы управления администрации и их структурные подразделения, ответственные за формирование материальных ресурсов осуществляют по направлению сферы деятельности и линии ответственности, следующие полномочия:</w:t>
      </w:r>
    </w:p>
    <w:p w:rsidR="00E175F2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E175F2" w:rsidRPr="002960C6">
        <w:rPr>
          <w:bCs/>
        </w:rPr>
        <w:t>разрабатывают предложения по формированию номенклатуры резерва материальных ресурсов и объемов их накопления в целях ликвидации чрезвычайных ситуаций природного и техногенного характера с учетом рисков их возникновения на территории городского округа;</w:t>
      </w:r>
    </w:p>
    <w:p w:rsidR="00E175F2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E175F2" w:rsidRPr="002960C6">
        <w:rPr>
          <w:bCs/>
        </w:rPr>
        <w:t>разрабатывают нормы потребления и нормативы хранения материальных ресурсов, а также графики их освежения и замены;</w:t>
      </w:r>
    </w:p>
    <w:p w:rsidR="00E175F2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E175F2" w:rsidRPr="002960C6">
        <w:rPr>
          <w:bCs/>
        </w:rPr>
        <w:t xml:space="preserve">разрабатывают бюджетные заявки на очередной финансовый год для закупки </w:t>
      </w:r>
      <w:r w:rsidR="00D26E75" w:rsidRPr="002960C6">
        <w:rPr>
          <w:bCs/>
        </w:rPr>
        <w:t>материально-технических средств в целях формирования и восполнения резерва;</w:t>
      </w:r>
    </w:p>
    <w:p w:rsidR="00D26E75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lastRenderedPageBreak/>
        <w:t xml:space="preserve">- </w:t>
      </w:r>
      <w:r w:rsidR="00D26E75" w:rsidRPr="002960C6">
        <w:rPr>
          <w:bCs/>
        </w:rPr>
        <w:t>обеспечивают проведение закупки материальных ресурсов муниципальными организациями, ответственными за  содержание и использование резерва материальных ресурсов;</w:t>
      </w:r>
    </w:p>
    <w:p w:rsidR="00D26E75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D26E75" w:rsidRPr="002960C6">
        <w:rPr>
          <w:bCs/>
        </w:rPr>
        <w:t>обеспечивают в соответствии с законодательством Российской Федерации закупку в кратчайшие сроки материальных ресурсов, необходимых для ликвидации конкретной чрезвычайной ситуации, в случае отсутствия необходимого имущества в сформированном резерве;</w:t>
      </w:r>
    </w:p>
    <w:p w:rsidR="00D26E75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D26E75" w:rsidRPr="002960C6">
        <w:rPr>
          <w:bCs/>
        </w:rPr>
        <w:t xml:space="preserve">определяют места хранения отдельных видов материальных ресурсов при  невозможности (нецелесообразности) их хранения </w:t>
      </w:r>
      <w:r w:rsidR="00F31455" w:rsidRPr="002960C6">
        <w:rPr>
          <w:bCs/>
        </w:rPr>
        <w:t>в соответствии с требованиями раздела 3 настоящего Порядка и обеспечивают договорную основу их хранения в других организациях;</w:t>
      </w:r>
    </w:p>
    <w:p w:rsidR="00F31455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F31455" w:rsidRPr="002960C6">
        <w:rPr>
          <w:bCs/>
        </w:rPr>
        <w:t>осуществляет контроль за наличием, качественным</w:t>
      </w:r>
      <w:r w:rsidR="00890C4A" w:rsidRPr="002960C6">
        <w:rPr>
          <w:bCs/>
        </w:rPr>
        <w:t xml:space="preserve"> состоянием, соблюдением условий хранения и выполнением установленных мероприятий по содержанию материальных средств, находящихся на хранении;</w:t>
      </w:r>
    </w:p>
    <w:p w:rsidR="00841C2F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890C4A" w:rsidRPr="002960C6">
        <w:rPr>
          <w:bCs/>
        </w:rPr>
        <w:t>осуществляют взаимодействие с ресурсоснабжающими организациями, организациями здравоохранения, а также другими организациями, предприятиями и учреждениями, осуществляющими производственно-хозяйственную деятельность</w:t>
      </w:r>
      <w:r w:rsidR="00EB61A5" w:rsidRPr="002960C6">
        <w:rPr>
          <w:bCs/>
        </w:rPr>
        <w:t xml:space="preserve"> на территории городского округа, независимо от их организационно-правовых форм, в целях своевременного обеспечения проводимых АСДНР по ликвидации чрезвычайных ситуаций и первоочередного жизнеобеспечения пострадавшего населения, в том числе обеспечения продовольствием, вещевым имуществом, медикаментами и медицинским имуществом</w:t>
      </w:r>
      <w:r w:rsidR="00B52299" w:rsidRPr="002960C6">
        <w:rPr>
          <w:bCs/>
        </w:rPr>
        <w:t xml:space="preserve">, горюче-смазочными, строительными материалами и иными ресурсами, при их отсутствии </w:t>
      </w:r>
      <w:r w:rsidR="00841C2F" w:rsidRPr="002960C6">
        <w:rPr>
          <w:bCs/>
        </w:rPr>
        <w:t>в резерве материальных ресурсов.</w:t>
      </w:r>
    </w:p>
    <w:p w:rsidR="00841C2F" w:rsidRPr="002960C6" w:rsidRDefault="00841C2F" w:rsidP="0097507C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41C2F" w:rsidRPr="002960C6" w:rsidRDefault="00841C2F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2.3. Отдел по гражданской обороне и предупреждению чрезвычайных ситуаций администрации городского округа как орган, специально уполномоченный на решение задач в области защиты населения и территорий городского округа от чрезвычайных ситуаций, осуществляет следующие полномочия:</w:t>
      </w:r>
    </w:p>
    <w:p w:rsidR="001E0006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841C2F" w:rsidRPr="002960C6">
        <w:rPr>
          <w:bCs/>
        </w:rPr>
        <w:t>организует и обеспечивает разработку номенклатуры и объема резерва материальных ресурсов</w:t>
      </w:r>
      <w:r w:rsidR="001E0006" w:rsidRPr="002960C6">
        <w:rPr>
          <w:bCs/>
        </w:rPr>
        <w:t xml:space="preserve"> администрации городского округа;</w:t>
      </w:r>
    </w:p>
    <w:p w:rsidR="001E0006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</w:t>
      </w:r>
      <w:r w:rsidR="001E0006" w:rsidRPr="002960C6">
        <w:rPr>
          <w:bCs/>
        </w:rPr>
        <w:t>разрабатывает предложения по определению мест хранения материальных ресурсов, обеспечивающих установленные условия их хранения, а также возможность оперативной доставки по назначению;</w:t>
      </w:r>
    </w:p>
    <w:p w:rsidR="0005667E" w:rsidRPr="002960C6" w:rsidRDefault="0005667E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организует проведение контроля за наличием, качественным содержанием, соблюдением условий хранения и выполнением мероприятий по надлежащему содержанию материальных ре</w:t>
      </w:r>
      <w:r w:rsidR="0088267C" w:rsidRPr="002960C6">
        <w:rPr>
          <w:bCs/>
        </w:rPr>
        <w:t>сурсов, находящихся на хранении.</w:t>
      </w:r>
    </w:p>
    <w:p w:rsidR="0088267C" w:rsidRPr="002960C6" w:rsidRDefault="008826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2.4. Организация, ответственная за содержание и использование резерва материальных ресурсов осуществляет следующие полномочия:</w:t>
      </w:r>
    </w:p>
    <w:p w:rsidR="0088267C" w:rsidRPr="002960C6" w:rsidRDefault="0088267C" w:rsidP="009750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>- осуществляет ответственное хранение, освежение. замену, обслуживание и выпуск материальных средств, находящихся в резерве материальных ресурсов администрации городского округа;</w:t>
      </w:r>
    </w:p>
    <w:p w:rsidR="0088267C" w:rsidRPr="002960C6" w:rsidRDefault="0088267C" w:rsidP="008826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960C6">
        <w:rPr>
          <w:bCs/>
        </w:rPr>
        <w:t xml:space="preserve">- обеспечивает поддержание </w:t>
      </w:r>
      <w:r w:rsidR="00864A45" w:rsidRPr="002960C6">
        <w:rPr>
          <w:bCs/>
        </w:rPr>
        <w:t xml:space="preserve">резерва материальных ресурсов администрации городского округа </w:t>
      </w:r>
      <w:r w:rsidRPr="002960C6">
        <w:rPr>
          <w:bCs/>
        </w:rPr>
        <w:t xml:space="preserve">в постоянной готовности к использованию </w:t>
      </w:r>
      <w:r w:rsidR="00864A45" w:rsidRPr="002960C6">
        <w:rPr>
          <w:bCs/>
        </w:rPr>
        <w:t xml:space="preserve">и </w:t>
      </w:r>
      <w:r w:rsidRPr="002960C6">
        <w:rPr>
          <w:bCs/>
        </w:rPr>
        <w:t>при необходимости организует д</w:t>
      </w:r>
      <w:r w:rsidR="00864A45" w:rsidRPr="002960C6">
        <w:rPr>
          <w:bCs/>
        </w:rPr>
        <w:t xml:space="preserve">оставку материальных ресурсов </w:t>
      </w:r>
      <w:r w:rsidRPr="002960C6">
        <w:rPr>
          <w:bCs/>
        </w:rPr>
        <w:t xml:space="preserve"> в район чрезвычайной ситуации</w:t>
      </w:r>
      <w:r w:rsidR="00864A45" w:rsidRPr="002960C6">
        <w:rPr>
          <w:bCs/>
        </w:rPr>
        <w:t>.</w:t>
      </w:r>
      <w:r w:rsidRPr="002960C6">
        <w:rPr>
          <w:bCs/>
        </w:rPr>
        <w:t xml:space="preserve"> </w:t>
      </w:r>
    </w:p>
    <w:p w:rsidR="0097507C" w:rsidRPr="002960C6" w:rsidRDefault="0097507C" w:rsidP="00864A45">
      <w:pPr>
        <w:autoSpaceDE w:val="0"/>
        <w:autoSpaceDN w:val="0"/>
        <w:adjustRightInd w:val="0"/>
      </w:pPr>
    </w:p>
    <w:p w:rsidR="0097507C" w:rsidRPr="002960C6" w:rsidRDefault="0005667E" w:rsidP="009750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960C6">
        <w:rPr>
          <w:b/>
        </w:rPr>
        <w:t>3</w:t>
      </w:r>
      <w:r w:rsidR="0097507C" w:rsidRPr="002960C6">
        <w:rPr>
          <w:b/>
        </w:rPr>
        <w:t>. Организация хранения резервов материальных ресурсов</w:t>
      </w:r>
    </w:p>
    <w:p w:rsidR="0097507C" w:rsidRPr="002960C6" w:rsidRDefault="0097507C" w:rsidP="0097507C">
      <w:pPr>
        <w:autoSpaceDE w:val="0"/>
        <w:autoSpaceDN w:val="0"/>
        <w:adjustRightInd w:val="0"/>
        <w:ind w:firstLine="540"/>
        <w:jc w:val="both"/>
      </w:pP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.1. Резервы материальных ресурсов для ликвидации чрезвычайных ситуаций размещаются на объектах, предназначенных для их хранения, в соответствии с</w:t>
      </w:r>
      <w:r w:rsidR="002960C6" w:rsidRPr="002960C6">
        <w:t xml:space="preserve"> </w:t>
      </w:r>
      <w:r w:rsidR="0097507C" w:rsidRPr="002960C6">
        <w:t>законодательством</w:t>
      </w:r>
      <w:r w:rsidR="002960C6" w:rsidRPr="002960C6">
        <w:t xml:space="preserve"> Российской Федерации</w:t>
      </w:r>
      <w:r w:rsidR="0097507C" w:rsidRPr="002960C6">
        <w:t>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Резервы материальных ресурсов всех уровней хранятся как в специализированных складских помещениях (складах, хранилищах), так и в специализированных местах хранения (далее - склады) при соблюдении необходимых требований к их хранению.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lastRenderedPageBreak/>
        <w:t xml:space="preserve">При невозможности (нецелесообразности) организации хранения отдельных видов материальных ресурсов в организациях, подведомственных органам, создающим резервы, </w:t>
      </w:r>
      <w:r w:rsidRPr="002960C6">
        <w:br/>
        <w:t>их хранение может быть организовано на договорной основе в других организациях при соблюдении условий хранения и оперативной доставки по назначению.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Основной задачей хранения резервов материальных ресурсов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.2. Руководители организаций, в которых размещаются резервы материальных ресурсов, несут ответственность за их сохранность.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На все виды резервов материальных ресурсов устанавливаются и доводятся в установленном порядке сроки хранения (годности).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.3. В случае утраты или порчи резервов материальных ресурсов в результате несоблюдения необходимых условий при хранении, их восполнение производится за счет средств объектов, осуществляющих хранение этих материальных ресурсов.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.4. Руководители организаций, на которых размещены резервы материальных ресурсов, систематически проверяют наличие, качественное состояние, условия хранения, учет и готовность к использованию.</w:t>
      </w:r>
    </w:p>
    <w:p w:rsidR="0097507C" w:rsidRPr="002960C6" w:rsidRDefault="0005667E" w:rsidP="0097507C">
      <w:pPr>
        <w:tabs>
          <w:tab w:val="left" w:pos="567"/>
        </w:tabs>
        <w:autoSpaceDE w:val="0"/>
        <w:autoSpaceDN w:val="0"/>
        <w:adjustRightInd w:val="0"/>
        <w:jc w:val="both"/>
      </w:pPr>
      <w:r w:rsidRPr="002960C6">
        <w:t xml:space="preserve">        3</w:t>
      </w:r>
      <w:r w:rsidR="0097507C" w:rsidRPr="002960C6">
        <w:t>.5. При хранении продовольствия и пищевого сырья необходимо руководствоваться требованиями СанПин 2.3.2.1324-03 «Гигиенические требования к срокам годности и условиям хранения пищевых продуктов» в части, не противоречащей требованиям технических регламентов и иных международных правовых актов Евразийского экономического союза.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.6. Хранение пищевых продуктов осуществляется в установленном порядке при соответствующих параметрах температуры, влажности и светового режима для каждого вида продукции.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.7. Хранение лекарственных средств необходимо осуществлять в соответствии с приказом Минздравсоцразвития России от 23.08.2010 №706н «Об утверждении Правил хранения лекарственных средств».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Требования к хранению медицинских изделий устанавливается производителем этих изделий и указывается в эксплуатационной документации на медицинское изделие (подраздел «Условия транспортирования и хранения») в соответствии с требованиями приказа Минздрава России от 19.01.2017 №11н «Об утверждении требований к содержанию технической и эксплуатационной документации производителя (изготовителя) медицинского изделия».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 xml:space="preserve">Хранение отдельных видов медицинских изделий (резиновые изделия, изделия из пластмасс, перевязочные средства и вспомогательные материалы, хирургические инструменты, металлические изделия из чугуна, железа, олова, латуни, серебряные и </w:t>
      </w:r>
      <w:proofErr w:type="spellStart"/>
      <w:r w:rsidRPr="002960C6">
        <w:t>нейзильберные</w:t>
      </w:r>
      <w:proofErr w:type="spellEnd"/>
      <w:r w:rsidRPr="002960C6">
        <w:t xml:space="preserve"> инструменты) осуществляется в соответствии с приказом Минздравсоцразвития России от 23.08.2010 №706н «Об утверждении Правил хранения лекарственных средств».</w:t>
      </w:r>
    </w:p>
    <w:p w:rsidR="0097507C" w:rsidRPr="002960C6" w:rsidRDefault="0097507C" w:rsidP="0097507C">
      <w:pPr>
        <w:tabs>
          <w:tab w:val="left" w:pos="567"/>
        </w:tabs>
        <w:autoSpaceDE w:val="0"/>
        <w:autoSpaceDN w:val="0"/>
        <w:adjustRightInd w:val="0"/>
        <w:ind w:firstLine="539"/>
        <w:jc w:val="both"/>
      </w:pPr>
      <w:r w:rsidRPr="002960C6">
        <w:t>Хранение приборов, аппаратуры и медицинского оборудования необходимо осуществлять в соответствии с ГОСТ 20790-93/ГОСТ Р 50444-92 «Межгосударственный стандарт. Приборы, аппараты и оборудование медицинские. Общие технические условия».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.8. Хранение транспортных средств может быть организовано в помещениях                   (на закрытых стоянках) и на площадках (открытых и закрытых).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Устройство и оснащение помещений и стоянок, их планировка должны обеспечивать соблюдение правил техники безопасности, противопожарной безопасности, технической эксплуатации транспортных средств и их сохранности.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 xml:space="preserve">Независимо от способа хранения необходимо, чтобы стоянки обеспечивали свободный проход к подвижному составу, а также отвечали требованиям СП 43.13330.2012 «Свод правил. Сооружения промышленных предприятий. Актуализированная редакция СНиП 2.09.03-85», СП 56.13330.2011 «Свод правил Производственные здания. </w:t>
      </w:r>
      <w:r w:rsidRPr="002960C6">
        <w:lastRenderedPageBreak/>
        <w:t>Актуализированная редакция  СНиП 31-03-2001, Правил по охране труда на автомобильном транспорте, утвержденных приказом Минтруда России от 09.12.2020 №871н.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.9. Хранение средств связи необходимо осуществлять в соответствии с требованиями эксплуатационной документации, установленными производителем этих средств.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В зависимости от технических условий по режиму хранения средства связи могут храниться в отапливаемых и неотапливаемых хранилищах (помещениях) и на открытых площадках.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Правила и порядок хранения средств связи определяются техническими условиями на них.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.10. При организации хранения строительных материалов необходимо руководствоваться требованиями: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- СНиП 12-03-2001 «Безопасность труда в строительстве. Часть 1. Общие требования»;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- Правил по охране труда при погрузочно-разгрузочных работах и размещении грузов, утвержденных приказом Минтруда России от 28.10.2020 №753н;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- ВСН 212-85 Указания по приемке, складированию, хранению и транспортированию основных строительных материалов и изделий на базах трестов комплектации и УПТК строительных организаций Главмосстроя.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>.11. Хранение нефтепродуктов осуществляется в подземных, заглубленных и наземных резервуарах.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Хранение каждой марки нефтепродукта осуществляется раздельно с закреплением за ней отдельного технологического комплекса.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3</w:t>
      </w:r>
      <w:r w:rsidR="0097507C" w:rsidRPr="002960C6">
        <w:t xml:space="preserve">.12. Хранение средств индивидуальной защиты осуществляется в соответствии </w:t>
      </w:r>
      <w:r w:rsidR="0097507C" w:rsidRPr="002960C6">
        <w:br/>
        <w:t>с требованиями: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- приказа МЧС России от 27.05.2003 №285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контроля»;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- приказа МЧС России от 01.10.2014 №543 «Об утверждении Положения об организации обеспечения населения средствами индивидуальной защиты».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Средства индивидуальной защиты в местах хранения размещаются отдельно от других материальных. Их качественное состояние подтверждается паспортами, формулярами, актами лабораторных испытаний и свидетельствами.</w:t>
      </w:r>
    </w:p>
    <w:p w:rsidR="0097507C" w:rsidRPr="002960C6" w:rsidRDefault="0097507C" w:rsidP="0097507C">
      <w:pPr>
        <w:tabs>
          <w:tab w:val="left" w:pos="567"/>
        </w:tabs>
        <w:autoSpaceDE w:val="0"/>
        <w:autoSpaceDN w:val="0"/>
        <w:adjustRightInd w:val="0"/>
        <w:ind w:firstLine="539"/>
        <w:jc w:val="both"/>
      </w:pPr>
    </w:p>
    <w:p w:rsidR="0097507C" w:rsidRPr="002960C6" w:rsidRDefault="0005667E" w:rsidP="0097507C">
      <w:pPr>
        <w:autoSpaceDE w:val="0"/>
        <w:autoSpaceDN w:val="0"/>
        <w:adjustRightInd w:val="0"/>
        <w:ind w:firstLine="539"/>
        <w:rPr>
          <w:b/>
          <w:bCs/>
        </w:rPr>
      </w:pPr>
      <w:r w:rsidRPr="002960C6">
        <w:rPr>
          <w:b/>
          <w:bCs/>
        </w:rPr>
        <w:t>4</w:t>
      </w:r>
      <w:r w:rsidR="0097507C" w:rsidRPr="002960C6">
        <w:rPr>
          <w:b/>
          <w:bCs/>
        </w:rPr>
        <w:t>. Рекомендации по освежению и замене резервов материальных ресурсов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4</w:t>
      </w:r>
      <w:r w:rsidR="0097507C" w:rsidRPr="002960C6">
        <w:t>.1. По истечении сроков хранения резервов материальных ресурсов, установленных соответствующими стандартами и техническими условиями, проводится контроль их состояния с целью принятия решения продления срока хранения или освежения (замены) материальных ресурсов. При этом материальные ресурсы подвергаются анализам, физико-химическим и физико-механическим испытаниям. Контрольно-измерительный инструмент и другие средства измерения подлежат контролю технического состояния и проверке точности показаний в установленные сроки в специальных организациях.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В случае если по истечению срока хранения установлено, что в качественном состоянии материальных ресурсов не произошло изменений, приводящих к невозможности использования их по назначению, срок хранения может быть продлен, но не более чем на половину первоначально установленного срока.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4</w:t>
      </w:r>
      <w:r w:rsidR="0097507C" w:rsidRPr="002960C6">
        <w:t>.2. Контролю за качественным состоянием материалов, срок хранения которых продлен, необходимо уделять особое внимание. При появлении признаков ухудшения качества этих материалов следует в кратчайшие сроки производить их освежение.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При невозможности принятия решения о продлении срока хранения материальных ресурсов проводится их освежение (замена).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4</w:t>
      </w:r>
      <w:r w:rsidR="0097507C" w:rsidRPr="002960C6">
        <w:t xml:space="preserve">.3. Освежение резервов - это выпуск материальных ресурсов из резервов в связи с истечением установленного срока хранения материальных ресурсов, тары, упаковки, а также вследствие возникновения обстоятельств, могущих повлечь за собой порчу или </w:t>
      </w:r>
      <w:r w:rsidR="0097507C" w:rsidRPr="002960C6">
        <w:lastRenderedPageBreak/>
        <w:t>ухудшение качества хранимых материальных ресурсов до истечения установленного срока их хранения, при одновременной поставке и закладке в резервы равного количества аналогичных материальных ресурсов.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Освежение резервов осуществляется в соответствии с ежегодно разрабатываемыми планами и производится органами, их создавшими, из тех же источников финансирования, что и накопление.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4</w:t>
      </w:r>
      <w:r w:rsidR="0097507C" w:rsidRPr="002960C6">
        <w:t>.4. Основанием для определения очередности освежения резервов являются дата изготовления и срок хранения.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Освежению, в первую очередь, подлежат материальные ресурсы, у которых при очередной проверке выявлено какое-либо отклонение от нормы (изменение основных технических показателей и т.д.), а также с продленными сроками годности.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Освежение резервов, находящихся в организациях, осуществляющих их ответственное хранение, а также замена их на продукцию аналогичного ассортимента и качества, производится указанными организациями самостоятельно, без привлечения дополнительных бюджетных средств.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  <w:r w:rsidRPr="002960C6">
        <w:t>Для определенных видов материальных ресурсов может устанавливаться иной порядок их освежения и замены.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4</w:t>
      </w:r>
      <w:r w:rsidR="0097507C" w:rsidRPr="002960C6">
        <w:t>.5. Замена резервов - это выпуск материальных ресурсов из резервов при одновременной поставке и закладке в них равного количества аналогичных или других однотипных материальных ресурсов в связи с изменением стандартов и технологий изготовления изделий или изменением номенклатуры резервов.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center"/>
        <w:rPr>
          <w:b/>
          <w:bCs/>
        </w:rPr>
      </w:pPr>
      <w:r w:rsidRPr="002960C6">
        <w:rPr>
          <w:b/>
          <w:bCs/>
        </w:rPr>
        <w:t>5</w:t>
      </w:r>
      <w:r w:rsidR="0097507C" w:rsidRPr="002960C6">
        <w:rPr>
          <w:b/>
          <w:bCs/>
        </w:rPr>
        <w:t>. Использование резервов материальных ресурсов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5</w:t>
      </w:r>
      <w:r w:rsidR="0097507C" w:rsidRPr="002960C6">
        <w:t>.1. Решение об использовании резерва материальных ресурсов принимается органом, создавшим этот резерв.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5</w:t>
      </w:r>
      <w:r w:rsidR="0097507C" w:rsidRPr="002960C6">
        <w:t>.2. Каждое решение о выпуске материальных ресурсов из резерва сопровождается письменным распоряжением указанного органа, в котором, кроме целевого назначения выделенных из резерва материальных ресурсов, необходимо указывать и источники восполнения израсходованных материальных средств резерва.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center"/>
        <w:rPr>
          <w:b/>
          <w:bCs/>
        </w:rPr>
      </w:pPr>
      <w:r w:rsidRPr="002960C6">
        <w:rPr>
          <w:b/>
          <w:bCs/>
        </w:rPr>
        <w:t>6</w:t>
      </w:r>
      <w:r w:rsidR="0097507C" w:rsidRPr="002960C6">
        <w:rPr>
          <w:b/>
          <w:bCs/>
        </w:rPr>
        <w:t>. Восполнение резервов материальных ресурсов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6</w:t>
      </w:r>
      <w:r w:rsidR="0097507C" w:rsidRPr="002960C6">
        <w:t>.1. Восполнение резервов материальных ресурсов, израсходованных при ликвидации ЧС, осуществляется органом, создавшим эти резервы.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6</w:t>
      </w:r>
      <w:r w:rsidR="0097507C" w:rsidRPr="002960C6">
        <w:t>.2. Объемы и номенклатура восполняемых материальных ресурсов резервов должны соответствовать объемам и номенклатуре израсходованных при ликвидации ЧС ресурсов, если нет иного решения органа, издавшего распоряжение о выпуске материальных ресурсов из резервов.</w:t>
      </w: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both"/>
      </w:pPr>
      <w:r w:rsidRPr="002960C6">
        <w:t>6</w:t>
      </w:r>
      <w:r w:rsidR="0097507C" w:rsidRPr="002960C6">
        <w:t>.3. Восполнение материальных ресурсов, израсходованных при ликвидации ЧС, осуществляется в соответствии с решением органа, издавшего распоряжение о выпуске материальных ресурсов из резерва и определившего источники их восполнения, или за счет средств организаций, в интересах которых использовались материальные средства резерва.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</w:pPr>
    </w:p>
    <w:p w:rsidR="0097507C" w:rsidRPr="002960C6" w:rsidRDefault="0005667E" w:rsidP="0097507C">
      <w:pPr>
        <w:autoSpaceDE w:val="0"/>
        <w:autoSpaceDN w:val="0"/>
        <w:adjustRightInd w:val="0"/>
        <w:ind w:firstLine="539"/>
        <w:jc w:val="center"/>
        <w:rPr>
          <w:b/>
          <w:bCs/>
        </w:rPr>
      </w:pPr>
      <w:r w:rsidRPr="002960C6">
        <w:rPr>
          <w:b/>
          <w:bCs/>
        </w:rPr>
        <w:t>7</w:t>
      </w:r>
      <w:r w:rsidR="0097507C" w:rsidRPr="002960C6">
        <w:rPr>
          <w:b/>
          <w:bCs/>
        </w:rPr>
        <w:t>. Рекомендации по отчетности о состоянии резервов материальных ресурсов</w:t>
      </w:r>
    </w:p>
    <w:p w:rsidR="0097507C" w:rsidRPr="002960C6" w:rsidRDefault="0097507C" w:rsidP="0097507C">
      <w:pPr>
        <w:autoSpaceDE w:val="0"/>
        <w:autoSpaceDN w:val="0"/>
        <w:adjustRightInd w:val="0"/>
        <w:ind w:firstLine="539"/>
        <w:jc w:val="both"/>
        <w:rPr>
          <w:b/>
          <w:bCs/>
        </w:rPr>
      </w:pPr>
    </w:p>
    <w:p w:rsidR="0097507C" w:rsidRPr="002960C6" w:rsidRDefault="0005667E" w:rsidP="0097507C">
      <w:pPr>
        <w:shd w:val="clear" w:color="auto" w:fill="FFFFFF"/>
        <w:tabs>
          <w:tab w:val="left" w:pos="567"/>
          <w:tab w:val="left" w:leader="underscore" w:pos="8719"/>
        </w:tabs>
        <w:jc w:val="both"/>
        <w:rPr>
          <w:spacing w:val="-6"/>
        </w:rPr>
      </w:pPr>
      <w:r w:rsidRPr="002960C6">
        <w:t xml:space="preserve">        7</w:t>
      </w:r>
      <w:r w:rsidR="0097507C" w:rsidRPr="002960C6">
        <w:t xml:space="preserve">.1. Руководителям предприятий, учреждений и организаций независимо от форм собственности представлять информацию о создании, накоплении и использовании </w:t>
      </w:r>
      <w:r w:rsidR="0097507C" w:rsidRPr="002960C6">
        <w:rPr>
          <w:spacing w:val="-6"/>
        </w:rPr>
        <w:t xml:space="preserve">резервов материальных ресурсов в  отдел по гражданской обороне и предупреждению ЧС управления муниципальной безопасности администрации </w:t>
      </w:r>
      <w:r w:rsidR="0097507C" w:rsidRPr="002960C6">
        <w:t>Сергиево-Посадского городского округа</w:t>
      </w:r>
      <w:r w:rsidR="0097507C" w:rsidRPr="002960C6">
        <w:rPr>
          <w:spacing w:val="-6"/>
        </w:rPr>
        <w:t xml:space="preserve"> ежегодно до 28 декабря текущего года.  </w:t>
      </w:r>
    </w:p>
    <w:p w:rsidR="0097507C" w:rsidRPr="002960C6" w:rsidRDefault="0005667E" w:rsidP="0097507C">
      <w:pPr>
        <w:tabs>
          <w:tab w:val="left" w:pos="567"/>
          <w:tab w:val="left" w:pos="5565"/>
        </w:tabs>
        <w:jc w:val="both"/>
      </w:pPr>
      <w:r w:rsidRPr="002960C6">
        <w:t xml:space="preserve">        7</w:t>
      </w:r>
      <w:r w:rsidR="0097507C" w:rsidRPr="002960C6">
        <w:t xml:space="preserve">.2. </w:t>
      </w:r>
      <w:r w:rsidR="0097507C" w:rsidRPr="002960C6">
        <w:rPr>
          <w:spacing w:val="-6"/>
        </w:rPr>
        <w:t xml:space="preserve">Отделу по гражданской обороне и предупреждению чрезвычайных  ситуаций управления муниципальной безопасности администрации </w:t>
      </w:r>
      <w:r w:rsidR="0097507C" w:rsidRPr="002960C6">
        <w:t xml:space="preserve">Сергиево-Посадского городского </w:t>
      </w:r>
      <w:r w:rsidR="0097507C" w:rsidRPr="002960C6">
        <w:lastRenderedPageBreak/>
        <w:t>округа о состоянии резерва материальных ресурсов для ликвидации ЧС</w:t>
      </w:r>
      <w:r w:rsidR="0097507C" w:rsidRPr="002960C6">
        <w:rPr>
          <w:spacing w:val="-6"/>
        </w:rPr>
        <w:t xml:space="preserve"> </w:t>
      </w:r>
      <w:r w:rsidR="0097507C" w:rsidRPr="002960C6">
        <w:t>территории Сергиево-Посадского городского округа Московской области информировать ГУ МЧС России по Московской области и ГУ гражданской защиты Московской                                                                                              области по форме 2/РЕЗ ЧС два раза в год, по состоянию на 1 января и 1 июля, соответственно к 5 января и 5 июля.</w:t>
      </w:r>
    </w:p>
    <w:p w:rsidR="0097507C" w:rsidRPr="002960C6" w:rsidRDefault="0097507C" w:rsidP="0097507C">
      <w:pPr>
        <w:shd w:val="clear" w:color="auto" w:fill="FFFFFF"/>
        <w:tabs>
          <w:tab w:val="left" w:pos="567"/>
          <w:tab w:val="left" w:leader="underscore" w:pos="8719"/>
        </w:tabs>
        <w:jc w:val="both"/>
        <w:rPr>
          <w:spacing w:val="-6"/>
        </w:rPr>
      </w:pPr>
    </w:p>
    <w:p w:rsidR="0097507C" w:rsidRPr="002960C6" w:rsidRDefault="0097507C" w:rsidP="0097507C">
      <w:pPr>
        <w:tabs>
          <w:tab w:val="left" w:pos="567"/>
        </w:tabs>
        <w:autoSpaceDE w:val="0"/>
        <w:autoSpaceDN w:val="0"/>
        <w:adjustRightInd w:val="0"/>
        <w:ind w:firstLine="539"/>
        <w:jc w:val="both"/>
      </w:pPr>
    </w:p>
    <w:p w:rsidR="00000CAF" w:rsidRPr="002960C6" w:rsidRDefault="00000CAF" w:rsidP="001138AA"/>
    <w:sectPr w:rsidR="00000CAF" w:rsidRPr="002960C6" w:rsidSect="000B4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621" w:h="16838" w:code="9"/>
      <w:pgMar w:top="1134" w:right="737" w:bottom="851" w:left="153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B98" w:rsidRDefault="00241B98">
      <w:r>
        <w:separator/>
      </w:r>
    </w:p>
  </w:endnote>
  <w:endnote w:type="continuationSeparator" w:id="0">
    <w:p w:rsidR="00241B98" w:rsidRDefault="0024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D6E" w:rsidRDefault="00C846F3" w:rsidP="00B0563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94D6E" w:rsidRDefault="00241B98" w:rsidP="00494D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D6E" w:rsidRDefault="00241B98" w:rsidP="00494D6E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BD" w:rsidRDefault="00241B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B98" w:rsidRDefault="00241B98">
      <w:r>
        <w:separator/>
      </w:r>
    </w:p>
  </w:footnote>
  <w:footnote w:type="continuationSeparator" w:id="0">
    <w:p w:rsidR="00241B98" w:rsidRDefault="0024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BD" w:rsidRDefault="00241B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938385"/>
      <w:docPartObj>
        <w:docPartGallery w:val="Page Numbers (Top of Page)"/>
        <w:docPartUnique/>
      </w:docPartObj>
    </w:sdtPr>
    <w:sdtEndPr/>
    <w:sdtContent>
      <w:p w:rsidR="007746BD" w:rsidRDefault="00C846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A45">
          <w:rPr>
            <w:noProof/>
          </w:rPr>
          <w:t>2</w:t>
        </w:r>
        <w:r>
          <w:fldChar w:fldCharType="end"/>
        </w:r>
      </w:p>
    </w:sdtContent>
  </w:sdt>
  <w:p w:rsidR="007746BD" w:rsidRDefault="00241B9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BD" w:rsidRDefault="00241B9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F"/>
    <w:rsid w:val="00000CAF"/>
    <w:rsid w:val="00054F5E"/>
    <w:rsid w:val="0005667E"/>
    <w:rsid w:val="000813CD"/>
    <w:rsid w:val="000A3EC0"/>
    <w:rsid w:val="000D4043"/>
    <w:rsid w:val="001138AA"/>
    <w:rsid w:val="001D3DAB"/>
    <w:rsid w:val="001E0006"/>
    <w:rsid w:val="00241B98"/>
    <w:rsid w:val="00254148"/>
    <w:rsid w:val="002960C6"/>
    <w:rsid w:val="00297778"/>
    <w:rsid w:val="002F7A13"/>
    <w:rsid w:val="00304310"/>
    <w:rsid w:val="0033276B"/>
    <w:rsid w:val="00382549"/>
    <w:rsid w:val="00391797"/>
    <w:rsid w:val="00391DB5"/>
    <w:rsid w:val="003D6DBE"/>
    <w:rsid w:val="004E3507"/>
    <w:rsid w:val="005D41CC"/>
    <w:rsid w:val="005F2F6E"/>
    <w:rsid w:val="00694CED"/>
    <w:rsid w:val="006B0D55"/>
    <w:rsid w:val="006E66D3"/>
    <w:rsid w:val="00736296"/>
    <w:rsid w:val="007756C3"/>
    <w:rsid w:val="007D5A00"/>
    <w:rsid w:val="007D718F"/>
    <w:rsid w:val="00841C2F"/>
    <w:rsid w:val="00864A45"/>
    <w:rsid w:val="0088267C"/>
    <w:rsid w:val="00890C4A"/>
    <w:rsid w:val="008B075E"/>
    <w:rsid w:val="0097507C"/>
    <w:rsid w:val="009D06A1"/>
    <w:rsid w:val="00A85CDC"/>
    <w:rsid w:val="00B069B9"/>
    <w:rsid w:val="00B3088A"/>
    <w:rsid w:val="00B52299"/>
    <w:rsid w:val="00B6154C"/>
    <w:rsid w:val="00BE75BF"/>
    <w:rsid w:val="00C846F3"/>
    <w:rsid w:val="00D26E75"/>
    <w:rsid w:val="00DB6EDC"/>
    <w:rsid w:val="00DD0A41"/>
    <w:rsid w:val="00E175F2"/>
    <w:rsid w:val="00E46AC7"/>
    <w:rsid w:val="00E851CE"/>
    <w:rsid w:val="00EB61A5"/>
    <w:rsid w:val="00F30CDD"/>
    <w:rsid w:val="00F31455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9F73"/>
  <w15:docId w15:val="{71D14FC8-070E-4BC0-8CCD-A2485922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бычный2"/>
    <w:rsid w:val="00382549"/>
    <w:pPr>
      <w:widowControl w:val="0"/>
      <w:jc w:val="left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a6">
    <w:name w:val="Title"/>
    <w:aliases w:val=" Знак2,Знак2"/>
    <w:basedOn w:val="a"/>
    <w:link w:val="a7"/>
    <w:uiPriority w:val="10"/>
    <w:qFormat/>
    <w:rsid w:val="0097507C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Заголовок Знак"/>
    <w:aliases w:val=" Знак2 Знак,Знак2 Знак"/>
    <w:basedOn w:val="a0"/>
    <w:link w:val="a6"/>
    <w:uiPriority w:val="10"/>
    <w:rsid w:val="0097507C"/>
    <w:rPr>
      <w:rFonts w:eastAsia="Times New Roman" w:cs="Times New Roman"/>
      <w:b/>
      <w:sz w:val="28"/>
      <w:szCs w:val="20"/>
      <w:lang w:val="x-none" w:eastAsia="x-none"/>
    </w:rPr>
  </w:style>
  <w:style w:type="paragraph" w:styleId="a8">
    <w:name w:val="header"/>
    <w:basedOn w:val="a"/>
    <w:link w:val="a9"/>
    <w:uiPriority w:val="99"/>
    <w:rsid w:val="009750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97507C"/>
    <w:rPr>
      <w:rFonts w:eastAsia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9750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7507C"/>
    <w:rPr>
      <w:rFonts w:eastAsia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97507C"/>
  </w:style>
  <w:style w:type="paragraph" w:styleId="ad">
    <w:name w:val="No Spacing"/>
    <w:uiPriority w:val="1"/>
    <w:qFormat/>
    <w:rsid w:val="0097507C"/>
    <w:pPr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(2)_"/>
    <w:basedOn w:val="a0"/>
    <w:link w:val="21"/>
    <w:rsid w:val="0097507C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7507C"/>
    <w:pPr>
      <w:widowControl w:val="0"/>
      <w:shd w:val="clear" w:color="auto" w:fill="FFFFFF"/>
      <w:spacing w:before="1320" w:after="480" w:line="278" w:lineRule="exact"/>
      <w:jc w:val="center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A455-3326-4FF1-971F-98C35D87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Бутырская</dc:creator>
  <cp:keywords/>
  <dc:description/>
  <cp:lastModifiedBy>ПК</cp:lastModifiedBy>
  <cp:revision>3</cp:revision>
  <cp:lastPrinted>2023-05-26T11:35:00Z</cp:lastPrinted>
  <dcterms:created xsi:type="dcterms:W3CDTF">2023-05-26T13:50:00Z</dcterms:created>
  <dcterms:modified xsi:type="dcterms:W3CDTF">2023-05-29T12:37:00Z</dcterms:modified>
</cp:coreProperties>
</file>