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AC" w:rsidRPr="00B96107" w:rsidRDefault="003E59AC" w:rsidP="003E59AC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275A65" w:rsidRDefault="003E59AC" w:rsidP="003E59AC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275A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3E59AC" w:rsidRPr="00B96107" w:rsidRDefault="003E59AC" w:rsidP="003E59AC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 от ____________ № _______</w:t>
      </w:r>
    </w:p>
    <w:p w:rsidR="003E59AC" w:rsidRPr="003E59AC" w:rsidRDefault="003E59AC" w:rsidP="00F0538B">
      <w:pPr>
        <w:pStyle w:val="formattext"/>
        <w:shd w:val="clear" w:color="auto" w:fill="FFFFFF"/>
        <w:jc w:val="center"/>
        <w:rPr>
          <w:color w:val="000000"/>
          <w:spacing w:val="2"/>
          <w:sz w:val="28"/>
          <w:szCs w:val="28"/>
          <w:shd w:val="clear" w:color="auto" w:fill="FFFFFF"/>
        </w:rPr>
      </w:pPr>
    </w:p>
    <w:p w:rsidR="00F0538B" w:rsidRDefault="00F0538B" w:rsidP="00F0538B">
      <w:pPr>
        <w:pStyle w:val="formattext"/>
        <w:shd w:val="clear" w:color="auto" w:fill="FFFFFF"/>
        <w:jc w:val="center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Перечень</w:t>
      </w:r>
    </w:p>
    <w:p w:rsidR="00F0538B" w:rsidRDefault="00F0538B" w:rsidP="00F0538B">
      <w:pPr>
        <w:pStyle w:val="formattext"/>
        <w:shd w:val="clear" w:color="auto" w:fill="FFFFFF"/>
        <w:jc w:val="center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м</w:t>
      </w:r>
      <w:r w:rsidRPr="00E845B9">
        <w:rPr>
          <w:color w:val="000000"/>
          <w:spacing w:val="2"/>
          <w:sz w:val="28"/>
          <w:szCs w:val="28"/>
          <w:shd w:val="clear" w:color="auto" w:fill="FFFFFF"/>
        </w:rPr>
        <w:t>ест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для предоставления муниципальной преференции</w:t>
      </w:r>
      <w:r w:rsidRPr="00E845B9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F0538B" w:rsidRDefault="00F0538B" w:rsidP="00F0538B">
      <w:pPr>
        <w:pStyle w:val="formattext"/>
        <w:shd w:val="clear" w:color="auto" w:fill="FFFFFF"/>
        <w:jc w:val="center"/>
        <w:rPr>
          <w:color w:val="000000"/>
          <w:spacing w:val="2"/>
          <w:sz w:val="28"/>
          <w:szCs w:val="28"/>
          <w:shd w:val="clear" w:color="auto" w:fill="FFFFFF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947"/>
        <w:gridCol w:w="1216"/>
        <w:gridCol w:w="2469"/>
        <w:gridCol w:w="1112"/>
        <w:gridCol w:w="1276"/>
        <w:gridCol w:w="1134"/>
      </w:tblGrid>
      <w:tr w:rsidR="00F0538B" w:rsidRPr="00765581" w:rsidTr="00765581">
        <w:trPr>
          <w:jc w:val="center"/>
        </w:trPr>
        <w:tc>
          <w:tcPr>
            <w:tcW w:w="600" w:type="dxa"/>
            <w:shd w:val="clear" w:color="auto" w:fill="auto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hd w:val="clear" w:color="auto" w:fill="FFFFFF"/>
              </w:rPr>
              <w:t>№ п/п</w:t>
            </w:r>
          </w:p>
        </w:tc>
        <w:tc>
          <w:tcPr>
            <w:tcW w:w="1947" w:type="dxa"/>
            <w:shd w:val="clear" w:color="auto" w:fill="auto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hd w:val="clear" w:color="auto" w:fill="FFFFFF"/>
              </w:rPr>
              <w:t>Адресные ориентиры нестационарного торгового объекта</w:t>
            </w:r>
          </w:p>
        </w:tc>
        <w:tc>
          <w:tcPr>
            <w:tcW w:w="1216" w:type="dxa"/>
            <w:shd w:val="clear" w:color="auto" w:fill="auto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hd w:val="clear" w:color="auto" w:fill="FFFFFF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469" w:type="dxa"/>
            <w:shd w:val="clear" w:color="auto" w:fill="auto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hd w:val="clear" w:color="auto" w:fill="FFFFFF"/>
              </w:rPr>
              <w:t>Описание внешнего вида нестационарного торгового объекта</w:t>
            </w:r>
          </w:p>
        </w:tc>
        <w:tc>
          <w:tcPr>
            <w:tcW w:w="1112" w:type="dxa"/>
            <w:shd w:val="clear" w:color="auto" w:fill="auto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hd w:val="clear" w:color="auto" w:fill="FFFFFF"/>
              </w:rPr>
              <w:t>Тип нестационарного торгового объекта</w:t>
            </w:r>
          </w:p>
        </w:tc>
        <w:tc>
          <w:tcPr>
            <w:tcW w:w="1276" w:type="dxa"/>
            <w:shd w:val="clear" w:color="auto" w:fill="auto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hd w:val="clear" w:color="auto" w:fill="FFFFFF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shd w:val="clear" w:color="auto" w:fill="auto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hd w:val="clear" w:color="auto" w:fill="FFFFFF"/>
              </w:rPr>
              <w:t>Общая площадь нестационарного торгового объекта кв. м</w:t>
            </w:r>
          </w:p>
        </w:tc>
      </w:tr>
      <w:tr w:rsidR="00F0538B" w:rsidRPr="00765581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38B" w:rsidRPr="00765581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Новоугличское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ш., у д. 94а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pStyle w:val="formattext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в</w:t>
            </w:r>
            <w:r w:rsidRPr="00765581">
              <w:rPr>
                <w:sz w:val="22"/>
                <w:szCs w:val="22"/>
              </w:rPr>
              <w:t xml:space="preserve">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pStyle w:val="formattext"/>
              <w:jc w:val="center"/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765581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Новоугличское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ш., у д. 94а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Сергиевская у д.15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Сергиевская у д.15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Сергиевская у д.15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Сергиевская у д.15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Нижненекрасовская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набережная реки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Копнинка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Нижненекрасовская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набережная реки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Копнинка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Нижненекрасовская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набережная реки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Копнинка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Нижненекрасовская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набережная реки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Копнинка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Нижненекрасовская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набережная реки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Копнинка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Нижненекрасовская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набережная реки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Копнинка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бульвар Кузнецова, у д. 3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бульвар Кузнецова, у д. 3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бульвар Кузнецова, у д. 3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бульвар Кузнецова, у д. 3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1-й Ударной Армии, у д.12, на Дороге к Храму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1-й Ударной Армии, у д.12, на Дороге к Храму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ул. 1-й Ударной Армии, у д.12, на Дороге к Храму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у д. 3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у д. 3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у д. 3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у д. 3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у д. 9/1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у д. 9/1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у д. 9/1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у д. 9/1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Богородское, у д.36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Богородское, у д.36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Богородское, у д.36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Богородское, у д.36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Пионерская, у д. 1 в районе ДК "Космос"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Пионерская, у д. 1 в районе ДК "Космос"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Пионерская, у д. 1 в районе ДК "Космос"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Строителей, у д. 12в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Строителей, у д. 12в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Комсомольская, у д. 2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Комсомольская, у д. 2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Мира, в районе ФГБУЗ "ЦМЧС №94"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г. Пересвет, ул. Мира, в районе ФГБУЗ "ЦМЧС №94"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 Краснозаводск, ул. 1 Мая, д. 28, у ДК «Радуга»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 Краснозаводск, ул. 1 Мая, д. 28, у ДК «Радуга»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 Краснозаводск, ул. 1 Мая, д. 28, у ДК «Радуга»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</w:t>
            </w:r>
            <w:proofErr w:type="spellStart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 Краснозаводск, ул. 1 Мая, д. 28, у ДК «Радуга»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мороженое; хот-дог;</w:t>
            </w:r>
          </w:p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кукуруза; кофе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пр-т Красной Армии, д.169 (входная группа в МФЦ)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в районе д. 125, у детской площадки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Сергиев Посад, пр. Красной Армии, в районе д. 125, у детской площадки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выносное оборудование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  <w:tr w:rsidR="00765581" w:rsidRPr="00F0728D" w:rsidTr="00765581">
        <w:trPr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58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Сергиев Посад, пр-т Красной Армии, д.169 «Дорога к храму»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5581" w:rsidRPr="00765581" w:rsidRDefault="00765581" w:rsidP="00765581">
            <w:pPr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мобильной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5581" w:rsidRPr="00765581" w:rsidRDefault="00765581" w:rsidP="007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55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5581" w:rsidRPr="00765581" w:rsidRDefault="00765581" w:rsidP="00765581">
            <w:pPr>
              <w:jc w:val="center"/>
              <w:rPr>
                <w:rFonts w:ascii="Times New Roman" w:hAnsi="Times New Roman" w:cs="Times New Roman"/>
              </w:rPr>
            </w:pPr>
            <w:r w:rsidRPr="0076558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2</w:t>
            </w:r>
          </w:p>
        </w:tc>
      </w:tr>
    </w:tbl>
    <w:p w:rsidR="00E61E33" w:rsidRDefault="00765581" w:rsidP="00765581">
      <w:r>
        <w:t>* утверждены Решением Совета депутатов Сергиево-Посадского городского округа Московской области от 10.11.2020 № 27/01-МЗ (в ред. от 31.03.2022 №50/03-МЗ)</w:t>
      </w:r>
    </w:p>
    <w:sectPr w:rsidR="00E6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265E3"/>
    <w:multiLevelType w:val="hybridMultilevel"/>
    <w:tmpl w:val="FA726CE4"/>
    <w:lvl w:ilvl="0" w:tplc="6D8AD8BA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B"/>
    <w:rsid w:val="00275A65"/>
    <w:rsid w:val="003E59AC"/>
    <w:rsid w:val="00765581"/>
    <w:rsid w:val="00C637F8"/>
    <w:rsid w:val="00E61E33"/>
    <w:rsid w:val="00F0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10987-1EF9-432F-A6B5-CD8F4E2B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38B"/>
    <w:pPr>
      <w:suppressAutoHyphens/>
      <w:spacing w:line="254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0538B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Гуркова Юлия</dc:creator>
  <cp:lastModifiedBy>Danica</cp:lastModifiedBy>
  <cp:revision>2</cp:revision>
  <dcterms:created xsi:type="dcterms:W3CDTF">2022-06-29T06:35:00Z</dcterms:created>
  <dcterms:modified xsi:type="dcterms:W3CDTF">2022-06-29T06:35:00Z</dcterms:modified>
</cp:coreProperties>
</file>